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4E" w:rsidRPr="000A1A76" w:rsidRDefault="00450C4E" w:rsidP="00ED5EC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1A76">
        <w:rPr>
          <w:rFonts w:ascii="Times New Roman" w:hAnsi="Times New Roman" w:cs="Times New Roman"/>
          <w:i/>
          <w:sz w:val="16"/>
          <w:szCs w:val="16"/>
        </w:rPr>
        <w:t xml:space="preserve">Сведения об индивидуальных достижениях и наградах аспирантов ИХБФМ СОРАН по состоянию </w:t>
      </w:r>
      <w:r w:rsidRPr="000A1A76">
        <w:rPr>
          <w:rFonts w:ascii="Times New Roman" w:hAnsi="Times New Roman" w:cs="Times New Roman"/>
          <w:b/>
          <w:i/>
          <w:sz w:val="16"/>
          <w:szCs w:val="16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475" w:type="dxa"/>
        <w:tblLook w:val="04A0" w:firstRow="1" w:lastRow="0" w:firstColumn="1" w:lastColumn="0" w:noHBand="0" w:noVBand="1"/>
      </w:tblPr>
      <w:tblGrid>
        <w:gridCol w:w="1696"/>
        <w:gridCol w:w="5103"/>
        <w:gridCol w:w="1843"/>
        <w:gridCol w:w="1560"/>
        <w:gridCol w:w="2342"/>
        <w:gridCol w:w="2931"/>
      </w:tblGrid>
      <w:tr w:rsidR="00450C4E" w:rsidRPr="000A1A76" w:rsidTr="00ED5EC6">
        <w:tc>
          <w:tcPr>
            <w:tcW w:w="1696" w:type="dxa"/>
            <w:vAlign w:val="center"/>
          </w:tcPr>
          <w:p w:rsidR="00450C4E" w:rsidRPr="000A1A76" w:rsidRDefault="00450C4E" w:rsidP="00ED5E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>Ф. И. О. аспиранта,</w:t>
            </w:r>
          </w:p>
          <w:p w:rsidR="00450C4E" w:rsidRPr="000A1A76" w:rsidRDefault="00450C4E" w:rsidP="00ED5E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>год поступления</w:t>
            </w:r>
          </w:p>
        </w:tc>
        <w:tc>
          <w:tcPr>
            <w:tcW w:w="5103" w:type="dxa"/>
            <w:vAlign w:val="center"/>
          </w:tcPr>
          <w:p w:rsidR="00450C4E" w:rsidRPr="000A1A76" w:rsidRDefault="00450C4E" w:rsidP="00ED5E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Список публикаций </w:t>
            </w: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(статьи, патенты, тезисы, </w:t>
            </w: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доклады и т.д.)</w:t>
            </w:r>
          </w:p>
        </w:tc>
        <w:tc>
          <w:tcPr>
            <w:tcW w:w="1843" w:type="dxa"/>
            <w:vAlign w:val="center"/>
          </w:tcPr>
          <w:p w:rsidR="00450C4E" w:rsidRPr="000A1A76" w:rsidRDefault="00450C4E" w:rsidP="00ED5E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>Рефераты</w:t>
            </w: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560" w:type="dxa"/>
          </w:tcPr>
          <w:p w:rsidR="00450C4E" w:rsidRPr="000A1A76" w:rsidRDefault="00450C4E" w:rsidP="00ED5E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Автореферат диссертации </w:t>
            </w: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представлении работы к защите)</w:t>
            </w:r>
          </w:p>
        </w:tc>
        <w:tc>
          <w:tcPr>
            <w:tcW w:w="2342" w:type="dxa"/>
            <w:vAlign w:val="center"/>
          </w:tcPr>
          <w:p w:rsidR="00450C4E" w:rsidRPr="000A1A76" w:rsidRDefault="00450C4E" w:rsidP="00ED5E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конкурсах, грантах</w:t>
            </w:r>
          </w:p>
        </w:tc>
        <w:tc>
          <w:tcPr>
            <w:tcW w:w="2931" w:type="dxa"/>
            <w:vAlign w:val="center"/>
          </w:tcPr>
          <w:p w:rsidR="00450C4E" w:rsidRPr="000A1A76" w:rsidRDefault="00450C4E" w:rsidP="00ED5E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награды, свидетельства, сертификаты</w:t>
            </w:r>
          </w:p>
        </w:tc>
      </w:tr>
      <w:tr w:rsidR="00450C4E" w:rsidRPr="000A1A76" w:rsidTr="00ED5EC6">
        <w:trPr>
          <w:trHeight w:val="781"/>
        </w:trPr>
        <w:tc>
          <w:tcPr>
            <w:tcW w:w="1696" w:type="dxa"/>
          </w:tcPr>
          <w:p w:rsidR="00450C4E" w:rsidRPr="000A1A76" w:rsidRDefault="00450C4E" w:rsidP="00670D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" w:colLast="6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Буркова Евгения Евгеньевна, </w:t>
            </w:r>
          </w:p>
          <w:p w:rsidR="00450C4E" w:rsidRPr="000A1A76" w:rsidRDefault="00450C4E" w:rsidP="00670D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1 октября 2014 г.</w:t>
            </w:r>
          </w:p>
        </w:tc>
        <w:tc>
          <w:tcPr>
            <w:tcW w:w="5103" w:type="dxa"/>
          </w:tcPr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Статья </w:t>
            </w:r>
            <w:proofErr w:type="spellStart"/>
            <w:r w:rsidR="00450C4E" w:rsidRPr="000A1A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>Burkova</w:t>
            </w:r>
            <w:proofErr w:type="spellEnd"/>
            <w:r w:rsidR="00450C4E" w:rsidRPr="000A1A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>E</w:t>
            </w:r>
            <w:r w:rsidR="00450C4E" w:rsidRPr="000A1A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450C4E" w:rsidRPr="000A1A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>E</w:t>
            </w:r>
            <w:r w:rsidR="00450C4E" w:rsidRPr="000A1A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.,</w:t>
            </w:r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Dmitrenok</w:t>
            </w:r>
            <w:proofErr w:type="spellEnd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P.S., </w:t>
            </w:r>
            <w:proofErr w:type="spellStart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Sedykh</w:t>
            </w:r>
            <w:proofErr w:type="spellEnd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S.E., </w:t>
            </w:r>
            <w:proofErr w:type="spellStart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Buneva</w:t>
            </w:r>
            <w:proofErr w:type="spellEnd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V.N., </w:t>
            </w:r>
            <w:proofErr w:type="spellStart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Soboleva</w:t>
            </w:r>
            <w:proofErr w:type="spellEnd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S.E., </w:t>
            </w:r>
            <w:proofErr w:type="spellStart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Nevinsky</w:t>
            </w:r>
            <w:proofErr w:type="spellEnd"/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G.A.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Extremely stable soluble high molecular mass multi-protein complex with DNase activity in human placental tissue. </w:t>
            </w:r>
            <w:hyperlink r:id="rId5" w:tooltip="PloS one." w:history="1">
              <w:proofErr w:type="spellStart"/>
              <w:r w:rsidR="00450C4E" w:rsidRPr="000A1A76">
                <w:rPr>
                  <w:rStyle w:val="a4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  <w:shd w:val="clear" w:color="auto" w:fill="FFFFFF"/>
                  <w:lang w:val="en-US"/>
                </w:rPr>
                <w:t>PLoS</w:t>
              </w:r>
              <w:proofErr w:type="spellEnd"/>
              <w:r w:rsidR="00450C4E" w:rsidRPr="000A1A76">
                <w:rPr>
                  <w:rStyle w:val="a4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  <w:shd w:val="clear" w:color="auto" w:fill="FFFFFF"/>
                  <w:lang w:val="en-US"/>
                </w:rPr>
                <w:t xml:space="preserve"> One.</w:t>
              </w:r>
            </w:hyperlink>
            <w:r w:rsidR="00450C4E" w:rsidRPr="000A1A76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softHyphen/>
              <w:t>–2014. – V. 11. – P. e111234.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Sedykh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S.E.,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Purvinish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L.V.,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Monogarov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A.S., </w:t>
            </w:r>
            <w:proofErr w:type="spellStart"/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Burkova</w:t>
            </w:r>
            <w:proofErr w:type="spellEnd"/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E.E.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Grigor’eva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A.E.,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Bulgakov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D.V.,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Dmitrenok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P.S.,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Vlassov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V.V.,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Ryabchikova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E.I.,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Nevinsky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G.A. </w:t>
            </w:r>
            <w:r w:rsidR="00450C4E"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Purified horse milk exosomes contain an unpredictable small number of major proteins. //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Biochimie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Open. 2017. V. 4. P. 61-72.</w:t>
            </w:r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Burkova</w:t>
            </w:r>
            <w:proofErr w:type="spellEnd"/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 E.E.,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Nevinsky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G.A. Very stable high molecular mass multi-protein complex from human placenta. </w:t>
            </w:r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FEBS J. 2016. V. 283. Suppl. 1.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P. 211.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Burkova</w:t>
            </w:r>
            <w:proofErr w:type="spellEnd"/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 E.E.,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Nevinsky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G.A. Exosomes of human placenta: analysis of morphology and proteins.</w:t>
            </w:r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FEBS J. 2017. V. 284. Suppl. 1.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P. 118.</w:t>
            </w:r>
          </w:p>
          <w:p w:rsidR="00450C4E" w:rsidRPr="000A1A76" w:rsidRDefault="00270D96" w:rsidP="00670D1D">
            <w:pPr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/>
                <w:sz w:val="16"/>
                <w:szCs w:val="16"/>
              </w:rPr>
              <w:t>Буркова, Е.</w:t>
            </w:r>
            <w:r w:rsidR="00450C4E" w:rsidRPr="000A1A76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="00450C4E" w:rsidRPr="000A1A76">
              <w:rPr>
                <w:rFonts w:ascii="Times New Roman" w:hAnsi="Times New Roman"/>
                <w:sz w:val="16"/>
                <w:szCs w:val="16"/>
              </w:rPr>
              <w:t>Е. Структура и каталитические активности стабильного высокомолекулярного белкового комплекса плаценты человека. // Международная научная студенческая конференция. Материалы секции биология, г. Новосибирск, 11-18 апреля 2014 г., стр. 172.</w:t>
            </w:r>
          </w:p>
          <w:p w:rsidR="00450C4E" w:rsidRPr="000A1A76" w:rsidRDefault="00270D96" w:rsidP="00670D1D">
            <w:pPr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/>
                <w:sz w:val="16"/>
                <w:szCs w:val="16"/>
              </w:rPr>
              <w:t xml:space="preserve">Буркова, Е. Е. Состав и ферментативные свойства белкового комплекса плаценты человека.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// </w:t>
            </w:r>
            <w:r w:rsidR="00450C4E" w:rsidRPr="000A1A76">
              <w:rPr>
                <w:rFonts w:ascii="Times New Roman" w:hAnsi="Times New Roman" w:cs="Times New Roman"/>
                <w:iCs/>
                <w:sz w:val="16"/>
                <w:szCs w:val="16"/>
              </w:rPr>
              <w:t>Материалы 53-й Международной научной студенческой конференции, МНСК-2015, Биология, Новосибирск, 2015. С. 137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50C4E" w:rsidRPr="000A1A76" w:rsidRDefault="00270D96" w:rsidP="00670D1D">
            <w:pPr>
              <w:numPr>
                <w:ilvl w:val="0"/>
                <w:numId w:val="2"/>
              </w:numPr>
              <w:spacing w:line="276" w:lineRule="auto"/>
              <w:ind w:left="33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/>
                <w:b/>
                <w:sz w:val="16"/>
                <w:szCs w:val="16"/>
              </w:rPr>
              <w:t>Буркова, Е. Е.</w:t>
            </w:r>
            <w:r w:rsidR="00450C4E" w:rsidRPr="000A1A76">
              <w:rPr>
                <w:rFonts w:ascii="Times New Roman" w:hAnsi="Times New Roman"/>
                <w:sz w:val="16"/>
                <w:szCs w:val="16"/>
              </w:rPr>
              <w:t>, Невинский Г.А. Белковый состав и каталитические активности высокомолекулярного комплекса плаценты человека.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VII Российский симпозиум «Белки и пептиды» (Новосибирск, 12–17 июля 2015 г.). Материалы симпозиума. – Новосибирск. ЗАО ИПП «Офсет». 2015. С. 242.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spacing w:after="200"/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Буркова, Е. Е. Белковый состав и каталитические активности высокомолекулярного комплекса плаценты человека. Материалы VIII Всероссийского с международным участием молодых ученых биологов «Симбиоз – Россия» Конгресса. 2015, Новосибирск. С. 40.</w:t>
            </w:r>
          </w:p>
          <w:p w:rsidR="00450C4E" w:rsidRPr="000A1A76" w:rsidRDefault="00270D96" w:rsidP="00450C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right="1"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Буркова Е.Е. Выделение и </w:t>
            </w:r>
            <w:proofErr w:type="spellStart"/>
            <w:r w:rsidR="00450C4E"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характеризация</w:t>
            </w:r>
            <w:proofErr w:type="spellEnd"/>
            <w:r w:rsidR="00450C4E"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везикул плаценты человека. // Международная научная студенческая конференция. // </w:t>
            </w:r>
            <w:r w:rsidR="00450C4E" w:rsidRPr="000A1A76"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  <w:t>Материалы 54-й Международной научной студенческой конференции, МНСК-2016, Биология, Новосибирск, 2016. С. 115</w:t>
            </w:r>
            <w:r w:rsidR="00450C4E"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450C4E" w:rsidRPr="000A1A76" w:rsidRDefault="00270D96" w:rsidP="00450C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right="1"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Буркова Е.Е. Биологические свойства стабильного высокомолекулярного белкового комплекса плаценты человека. Материалы 20-ой международной Пущинской школы-конференции молодых ученых «Биология – наука XXI века». 2016, Пущино. С. 171. </w:t>
            </w:r>
          </w:p>
          <w:p w:rsidR="00450C4E" w:rsidRPr="000A1A76" w:rsidRDefault="00270D96" w:rsidP="00450C4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right="1"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>Буркова Е.Е.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, Невинский Г.А. </w:t>
            </w:r>
            <w:r w:rsidR="00450C4E"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Морфологический и биохимический анализ везикул плаценты человека. Химическая биология (Новосибирск, 24-28 июля 2016 г). Материалы международной конференции, посвященной 90-летию академика Д.Г. </w:t>
            </w:r>
            <w:proofErr w:type="spellStart"/>
            <w:r w:rsidR="00450C4E"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Кнорре</w:t>
            </w:r>
            <w:proofErr w:type="spellEnd"/>
            <w:r w:rsidR="00450C4E"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– Новосибирск. ООО «Офсет-ТМ». 2016. С. 179.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Тезисы</w:t>
            </w:r>
            <w:r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>Буркова Е.Е.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, Невинский Г.А. Морфология и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протеомный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анализ везикул плаценты человека. III Международная конференция молодых ученых: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биотехнологов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, молекулярных биологов и вирусологов – 2016: Сб. тез. /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Новосиб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. Гос. Ун-т. – Новосибирск: ИПЦ НГУ, 2016. С. 224–226.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Буркова Е.Е.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Экзосомы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плаценты человека: выделение, идентификация и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характеризация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. Сборник тезисов XXIII </w:t>
            </w:r>
            <w:r w:rsidR="00450C4E"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Всероссийской конференции молодых учёных с международным участием</w:t>
            </w:r>
            <w:r w:rsidR="00450C4E" w:rsidRPr="000A1A76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«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патофизиологии и биохимии-2017». 13–14 апреля, 2017. г. Санкт-Петербург. С. 47–49.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Буркова Е.Е.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Протеомный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анализ и биологические свойства стабильного высокомолекулярного белкового комплекса плаценты человека. Материалы 21-ой международной Пущинской школы-конференции молодых ученых «Биология – наука XXI века». 17–22 апреля, 2017, г. Пущино. С. 127.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Буркова Е.Е.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Протеомный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анализ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экзосом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плаценты человека. XX Международная медико-биологическая конференция молодых исследователей. 22 апреля, 2017 г. г. Санкт-Петербург. Тезисы XX Международной медико-биологической конференции молодых исследователей «Фундаментальная наука и клиническая медицина. Человек и его здоровье». – СПб.: Изд-во СПбГУ, 2017. – 680 с. [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Фундам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. наука клин. мед. — 2017. — Т. 20. С. 101–102.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Буркова Е.Е.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Протеомный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анализ стабильного высокомолекулярного белкового комплекса и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экзосом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плаценты человека. </w:t>
            </w:r>
            <w:r w:rsidR="00450C4E" w:rsidRPr="000A1A76">
              <w:rPr>
                <w:rFonts w:ascii="Times New Roman" w:hAnsi="Times New Roman"/>
                <w:sz w:val="16"/>
                <w:szCs w:val="16"/>
              </w:rPr>
              <w:t>// 55-ая Международная научная студенческая конференция. Материалы секции биология, г. Новосибирск</w:t>
            </w:r>
            <w:r w:rsidR="00450C4E" w:rsidRPr="000A1A7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16–20 апреля, 2017 г.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С. 115.</w:t>
            </w:r>
          </w:p>
          <w:p w:rsidR="00450C4E" w:rsidRPr="000A1A76" w:rsidRDefault="00270D96" w:rsidP="00670D1D">
            <w:pPr>
              <w:pStyle w:val="a5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0A1A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Буркова Е.Е.</w:t>
            </w:r>
            <w:r w:rsidR="00450C4E" w:rsidRPr="000A1A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Невинский Г.А. Белки </w:t>
            </w:r>
            <w:proofErr w:type="spellStart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экзосом</w:t>
            </w:r>
            <w:proofErr w:type="spellEnd"/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плаценты человека. Материалы</w:t>
            </w:r>
            <w:r w:rsidR="00450C4E" w:rsidRPr="000A1A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50C4E" w:rsidRPr="000A1A76">
              <w:rPr>
                <w:rStyle w:val="a6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всероссийской конференции с международным участием “Биотехнология – медицине будущего» (Молекулярная медицина - завтрашний день), 24-26 июля 2017 г., г. Новосибирск. С. 29.</w:t>
            </w:r>
          </w:p>
          <w:p w:rsidR="00450C4E" w:rsidRPr="000A1A76" w:rsidRDefault="00450C4E" w:rsidP="00670D1D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450C4E" w:rsidRPr="000A1A76" w:rsidRDefault="00450C4E" w:rsidP="00450C4E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Реферат по философии «История становления и развития энзимологии». 2015 г.</w:t>
            </w:r>
          </w:p>
        </w:tc>
        <w:tc>
          <w:tcPr>
            <w:tcW w:w="1560" w:type="dxa"/>
          </w:tcPr>
          <w:p w:rsidR="00450C4E" w:rsidRPr="000A1A76" w:rsidRDefault="00450C4E" w:rsidP="00670D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2" w:type="dxa"/>
          </w:tcPr>
          <w:p w:rsidR="00450C4E" w:rsidRPr="000A1A76" w:rsidRDefault="00193812" w:rsidP="001938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70D96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Участие в конкурсе «Моя первая статья», 2014 г.</w:t>
            </w:r>
          </w:p>
          <w:p w:rsidR="00450C4E" w:rsidRPr="000A1A76" w:rsidRDefault="00193812" w:rsidP="0019381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270D96"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 w:cs="Times New Roman"/>
                <w:sz w:val="16"/>
                <w:szCs w:val="16"/>
              </w:rPr>
              <w:t>Участие в конкурсе на соискание именной стипендии Правительства НСО, 2016.</w:t>
            </w:r>
          </w:p>
          <w:p w:rsidR="00450C4E" w:rsidRPr="000A1A76" w:rsidRDefault="00193812" w:rsidP="0019381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A76">
              <w:rPr>
                <w:rFonts w:ascii="Times New Roman" w:hAnsi="Times New Roman"/>
                <w:sz w:val="16"/>
                <w:szCs w:val="16"/>
              </w:rPr>
              <w:t>3.</w:t>
            </w:r>
            <w:r w:rsidR="00270D96" w:rsidRPr="000A1A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/>
                <w:sz w:val="16"/>
                <w:szCs w:val="16"/>
              </w:rPr>
              <w:t>Базовый проект ПФНИ ГАН на 2017-2020 гг. (VI.62.1.5, 0309-2016-0003). Участник.</w:t>
            </w:r>
          </w:p>
          <w:p w:rsidR="00270D96" w:rsidRPr="000A1A76" w:rsidRDefault="00193812" w:rsidP="00270D9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A76">
              <w:rPr>
                <w:rFonts w:ascii="Times New Roman" w:hAnsi="Times New Roman"/>
                <w:sz w:val="16"/>
                <w:szCs w:val="16"/>
              </w:rPr>
              <w:t>4.</w:t>
            </w:r>
            <w:r w:rsidR="00270D96" w:rsidRPr="000A1A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0C4E" w:rsidRPr="000A1A76">
              <w:rPr>
                <w:rFonts w:ascii="Times New Roman" w:hAnsi="Times New Roman"/>
                <w:sz w:val="16"/>
                <w:szCs w:val="16"/>
              </w:rPr>
              <w:t>1.7.15 Подпрограммы 1 комплексной программы Сибирского отделения РАН (III.2П.1). Участник.</w:t>
            </w:r>
          </w:p>
          <w:p w:rsidR="00450C4E" w:rsidRPr="000A1A76" w:rsidRDefault="00270D96" w:rsidP="00270D9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A76">
              <w:rPr>
                <w:rFonts w:ascii="Times New Roman" w:hAnsi="Times New Roman"/>
                <w:sz w:val="16"/>
                <w:szCs w:val="16"/>
              </w:rPr>
              <w:t xml:space="preserve">5. </w:t>
            </w:r>
            <w:r w:rsidR="00450C4E" w:rsidRPr="000A1A76">
              <w:rPr>
                <w:rFonts w:ascii="Times New Roman" w:hAnsi="Times New Roman"/>
                <w:sz w:val="16"/>
                <w:szCs w:val="16"/>
              </w:rPr>
              <w:t xml:space="preserve">Грант президента для молодых кандидатов наук № </w:t>
            </w:r>
            <w:proofErr w:type="gramStart"/>
            <w:r w:rsidR="00450C4E" w:rsidRPr="000A1A76">
              <w:rPr>
                <w:rFonts w:ascii="Times New Roman" w:hAnsi="Times New Roman"/>
                <w:sz w:val="16"/>
                <w:szCs w:val="16"/>
              </w:rPr>
              <w:t>14.W</w:t>
            </w:r>
            <w:proofErr w:type="gramEnd"/>
            <w:r w:rsidR="00450C4E" w:rsidRPr="000A1A76">
              <w:rPr>
                <w:rFonts w:ascii="Times New Roman" w:hAnsi="Times New Roman"/>
                <w:sz w:val="16"/>
                <w:szCs w:val="16"/>
              </w:rPr>
              <w:t>01.16.6187-MK.</w:t>
            </w:r>
          </w:p>
          <w:p w:rsidR="00450C4E" w:rsidRPr="000A1A76" w:rsidRDefault="00270D96" w:rsidP="00270D96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A76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r w:rsidR="00450C4E" w:rsidRPr="000A1A76">
              <w:rPr>
                <w:rFonts w:ascii="Times New Roman" w:hAnsi="Times New Roman"/>
                <w:sz w:val="16"/>
                <w:szCs w:val="16"/>
              </w:rPr>
              <w:t>Гранты РФФИ (16-04-00609, 16-04-00604, 16-34-00079). Участник.</w:t>
            </w:r>
          </w:p>
          <w:p w:rsidR="00450C4E" w:rsidRPr="000A1A76" w:rsidRDefault="00450C4E" w:rsidP="00670D1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1" w:type="dxa"/>
          </w:tcPr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0"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>Диплом III степени на конкурсе «Моя первая статья». 2014 г., ИХБФМ СО РАН.</w:t>
            </w:r>
          </w:p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 xml:space="preserve">Диплом за лучший доклад на 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VIII Российском с международным участием конгрессе «Симбиоз – Россия». Новосибирск, 2015 г.</w:t>
            </w:r>
          </w:p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>Тревел</w:t>
            </w:r>
            <w:proofErr w:type="spellEnd"/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 xml:space="preserve">-грант </w:t>
            </w:r>
            <w:r w:rsidRPr="000A1A76"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 xml:space="preserve">для молодых ученых, выделяемый 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FEBS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 xml:space="preserve"> для участия в 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proofErr w:type="spellStart"/>
            <w:r w:rsidRPr="000A1A7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proofErr w:type="spellEnd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YSF и 41</w:t>
            </w:r>
            <w:proofErr w:type="spellStart"/>
            <w:r w:rsidRPr="000A1A7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proofErr w:type="spellEnd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FEBS </w:t>
            </w:r>
            <w:proofErr w:type="spellStart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Congress</w:t>
            </w:r>
            <w:proofErr w:type="spellEnd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в 2016 г. </w:t>
            </w:r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>Кусадасы</w:t>
            </w:r>
            <w:proofErr w:type="spellEnd"/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>, Турция).</w:t>
            </w:r>
          </w:p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Именная стипендия Правительства Новосибирской области для проведения перспективных научных исследований и разработок на период с 1 сентября 2016 г. по 31 августа 2017 г.</w:t>
            </w:r>
          </w:p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>Тревел</w:t>
            </w:r>
            <w:proofErr w:type="spellEnd"/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 xml:space="preserve">-грант </w:t>
            </w:r>
            <w:r w:rsidRPr="000A1A76">
              <w:rPr>
                <w:rFonts w:ascii="Times New Roman" w:eastAsia="MS Mincho" w:hAnsi="Times New Roman" w:cs="Times New Roman"/>
                <w:color w:val="000000"/>
                <w:sz w:val="16"/>
                <w:szCs w:val="16"/>
              </w:rPr>
              <w:t xml:space="preserve">для молодых ученых, выделяемый 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FEBS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 xml:space="preserve"> для участия в 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proofErr w:type="spellStart"/>
            <w:r w:rsidRPr="000A1A7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proofErr w:type="spellEnd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YSF и 42</w:t>
            </w:r>
            <w:proofErr w:type="spellStart"/>
            <w:r w:rsidRPr="000A1A7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st</w:t>
            </w:r>
            <w:proofErr w:type="spellEnd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FEBS </w:t>
            </w:r>
            <w:proofErr w:type="spellStart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Congress</w:t>
            </w:r>
            <w:proofErr w:type="spellEnd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в 2017 г. (Иерусалим, Израиль).</w:t>
            </w:r>
          </w:p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  <w:proofErr w:type="gramStart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участника  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XXIII</w:t>
            </w:r>
            <w:proofErr w:type="gramEnd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-ой </w:t>
            </w:r>
            <w:r w:rsidRPr="000A1A7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Всероссийской конференции молодых учёных с международным участием</w:t>
            </w:r>
            <w:r w:rsidRPr="000A1A76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«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Актуальные проблемы патофизиологии и биохимии-2017». 13-14 апреля 2017 г., г. Санкт-Петербург.</w:t>
            </w:r>
          </w:p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5" w:firstLine="0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 xml:space="preserve">Диплом III степени за устный доклад на </w:t>
            </w:r>
            <w:r w:rsidRPr="000A1A76">
              <w:rPr>
                <w:rStyle w:val="a6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Всероссийской конференции с международным участием “Биотехнология – медицине будущего» (Молекулярная медицина - завтрашний день), 24-26 июля 2017 г., г. Новосибирск.</w:t>
            </w:r>
          </w:p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eastAsia="MS Mincho" w:hAnsi="Times New Roman" w:cs="Times New Roman"/>
                <w:color w:val="000000" w:themeColor="text1"/>
                <w:sz w:val="16"/>
                <w:szCs w:val="16"/>
              </w:rPr>
              <w:t>Стипендия Президента РФ для аспирантов на период с 1 сентября 2017 г. по 31 августа 2018 г.</w:t>
            </w:r>
          </w:p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участника 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  <w:proofErr w:type="spellStart"/>
            <w:r w:rsidRPr="000A1A7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th</w:t>
            </w:r>
            <w:proofErr w:type="spellEnd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FEBS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YSF, 7-10 сентября, 2017 г., Израиль, г. Иерусалим.</w:t>
            </w:r>
          </w:p>
          <w:p w:rsidR="00450C4E" w:rsidRPr="000A1A76" w:rsidRDefault="00450C4E" w:rsidP="00450C4E">
            <w:pPr>
              <w:pStyle w:val="a5"/>
              <w:numPr>
                <w:ilvl w:val="0"/>
                <w:numId w:val="5"/>
              </w:numPr>
              <w:ind w:left="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участника 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42</w:t>
            </w:r>
            <w:proofErr w:type="spellStart"/>
            <w:r w:rsidRPr="000A1A7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nd</w:t>
            </w:r>
            <w:proofErr w:type="spellEnd"/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FEBS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1A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Congress</w:t>
            </w:r>
            <w:r w:rsidRPr="000A1A76">
              <w:rPr>
                <w:rFonts w:ascii="Times New Roman" w:hAnsi="Times New Roman" w:cs="Times New Roman"/>
                <w:sz w:val="16"/>
                <w:szCs w:val="16"/>
              </w:rPr>
              <w:t>, 10-14 сентября, 2017 г., Израиль, г. Иерусалим.</w:t>
            </w:r>
          </w:p>
        </w:tc>
      </w:tr>
      <w:bookmarkEnd w:id="0"/>
    </w:tbl>
    <w:p w:rsidR="00450C4E" w:rsidRPr="000A1A76" w:rsidRDefault="00450C4E" w:rsidP="00450C4E">
      <w:pPr>
        <w:jc w:val="both"/>
        <w:rPr>
          <w:sz w:val="16"/>
          <w:szCs w:val="16"/>
        </w:rPr>
      </w:pPr>
    </w:p>
    <w:p w:rsidR="004429AD" w:rsidRPr="000A1A76" w:rsidRDefault="004429AD">
      <w:pPr>
        <w:rPr>
          <w:sz w:val="16"/>
          <w:szCs w:val="16"/>
        </w:rPr>
      </w:pPr>
    </w:p>
    <w:sectPr w:rsidR="004429AD" w:rsidRPr="000A1A76" w:rsidSect="00ED5EC6">
      <w:pgSz w:w="16838" w:h="11906" w:orient="landscape"/>
      <w:pgMar w:top="851" w:right="249" w:bottom="567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7AB8"/>
    <w:multiLevelType w:val="hybridMultilevel"/>
    <w:tmpl w:val="D4CADC18"/>
    <w:lvl w:ilvl="0" w:tplc="21227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6217"/>
    <w:multiLevelType w:val="hybridMultilevel"/>
    <w:tmpl w:val="2EB67B80"/>
    <w:lvl w:ilvl="0" w:tplc="5E80B8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55CC9"/>
    <w:multiLevelType w:val="hybridMultilevel"/>
    <w:tmpl w:val="70CA8796"/>
    <w:lvl w:ilvl="0" w:tplc="8F9CE38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535479F8"/>
    <w:multiLevelType w:val="hybridMultilevel"/>
    <w:tmpl w:val="D200E7C2"/>
    <w:lvl w:ilvl="0" w:tplc="A8D80C9A">
      <w:start w:val="1"/>
      <w:numFmt w:val="decimal"/>
      <w:lvlText w:val="%1."/>
      <w:lvlJc w:val="left"/>
      <w:pPr>
        <w:ind w:left="365" w:hanging="360"/>
      </w:pPr>
      <w:rPr>
        <w:rFonts w:eastAsia="MS Mincho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7B165880"/>
    <w:multiLevelType w:val="hybridMultilevel"/>
    <w:tmpl w:val="2326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0241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40"/>
    <w:rsid w:val="00057B36"/>
    <w:rsid w:val="000A1A76"/>
    <w:rsid w:val="00193812"/>
    <w:rsid w:val="00270D96"/>
    <w:rsid w:val="004429AD"/>
    <w:rsid w:val="00450C4E"/>
    <w:rsid w:val="00760040"/>
    <w:rsid w:val="00E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8788"/>
  <w15:chartTrackingRefBased/>
  <w15:docId w15:val="{4ABD2DBC-A6F1-40B7-9CBC-83C86605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0C4E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450C4E"/>
    <w:pPr>
      <w:ind w:left="720"/>
      <w:contextualSpacing/>
    </w:pPr>
  </w:style>
  <w:style w:type="character" w:styleId="a6">
    <w:name w:val="Strong"/>
    <w:basedOn w:val="a0"/>
    <w:uiPriority w:val="22"/>
    <w:qFormat/>
    <w:rsid w:val="00450C4E"/>
    <w:rPr>
      <w:b/>
      <w:bCs/>
    </w:rPr>
  </w:style>
  <w:style w:type="character" w:customStyle="1" w:styleId="apple-converted-space">
    <w:name w:val="apple-converted-space"/>
    <w:basedOn w:val="a0"/>
    <w:rsid w:val="00450C4E"/>
  </w:style>
  <w:style w:type="paragraph" w:styleId="a7">
    <w:name w:val="Balloon Text"/>
    <w:basedOn w:val="a"/>
    <w:link w:val="a8"/>
    <w:uiPriority w:val="99"/>
    <w:semiHidden/>
    <w:unhideWhenUsed/>
    <w:rsid w:val="0027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?term=Extremely+Stable+Soluble+High+Molecular+Mass+Multi-Protein+Complex+with+DNase+Activity+in+Human+Placental+Tiss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317_</cp:lastModifiedBy>
  <cp:revision>5</cp:revision>
  <cp:lastPrinted>2017-09-26T04:49:00Z</cp:lastPrinted>
  <dcterms:created xsi:type="dcterms:W3CDTF">2017-09-26T04:35:00Z</dcterms:created>
  <dcterms:modified xsi:type="dcterms:W3CDTF">2017-09-26T05:01:00Z</dcterms:modified>
</cp:coreProperties>
</file>