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49" w:rsidRDefault="00A62E49" w:rsidP="00A62E4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Сведения об индивидуальных достижениях и наградах аспирантов ИХБФМ СОРАН по состоянию </w:t>
      </w:r>
      <w:r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46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  <w:gridCol w:w="1752"/>
        <w:gridCol w:w="2957"/>
        <w:gridCol w:w="2111"/>
      </w:tblGrid>
      <w:tr w:rsidR="00A62E49" w:rsidRPr="00A62E49" w:rsidTr="00A62E49">
        <w:tc>
          <w:tcPr>
            <w:tcW w:w="1696" w:type="dxa"/>
            <w:vAlign w:val="center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3544" w:type="dxa"/>
            <w:vAlign w:val="center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3402" w:type="dxa"/>
            <w:vAlign w:val="center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bookmarkStart w:id="0" w:name="_GoBack"/>
            <w:bookmarkEnd w:id="0"/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52" w:type="dxa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2957" w:type="dxa"/>
            <w:vAlign w:val="center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2111" w:type="dxa"/>
            <w:vAlign w:val="center"/>
          </w:tcPr>
          <w:p w:rsidR="00A62E49" w:rsidRPr="00A62E49" w:rsidRDefault="00A62E49" w:rsidP="004D3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A62E49" w:rsidRPr="00A62E49" w:rsidTr="00A62E49">
        <w:trPr>
          <w:trHeight w:val="781"/>
        </w:trPr>
        <w:tc>
          <w:tcPr>
            <w:tcW w:w="1696" w:type="dxa"/>
          </w:tcPr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Куслий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Александровна, 2015</w:t>
            </w:r>
          </w:p>
        </w:tc>
        <w:tc>
          <w:tcPr>
            <w:tcW w:w="3544" w:type="dxa"/>
          </w:tcPr>
          <w:p w:rsidR="00A62E49" w:rsidRPr="00A62E49" w:rsidRDefault="00A62E49" w:rsidP="004D3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Статья.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Куслий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М. А. и др. ГЕНОТИПИРОВАНИЕ И ОПРЕДЕЛЕНИЕ МАСТИ ДРЕВНИХ ЛОШАДЕЙ БУРЯТИИ //ЦИТОЛОГИЯ. – 2016. – Т. 58. – №. 4. – С. 304-308. (первый автор).</w:t>
            </w:r>
          </w:p>
          <w:p w:rsidR="00A62E49" w:rsidRPr="00A62E49" w:rsidRDefault="00A62E49" w:rsidP="004D3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Тезисы на конференции «Симбиоз-Россия 2015» (5-9 октября 2015 г., НГУ, г. Новосибирск), секция «Молекулярная и Клеточная Биология».</w:t>
            </w:r>
          </w:p>
          <w:p w:rsidR="00A62E49" w:rsidRPr="00A62E49" w:rsidRDefault="00A62E49" w:rsidP="004D3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Тезисы на конференции «Ломоносов 2016» (11-15 апреля 2016 г., МГУ, г. Москва), секция «Молекулярная биология».</w:t>
            </w:r>
          </w:p>
          <w:p w:rsidR="00A62E49" w:rsidRPr="00A62E49" w:rsidRDefault="00A62E49" w:rsidP="004D372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Тезисы на конференции «Высокопроизводительное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секвенирование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геномике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» (18-23 июня 2017 г., Институт химической биологии и фундаментальной медицины СО РАН, г. Новосибирск) и публикация тезисов конференции в журнале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ActaNaturae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спецвыпуск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№1, 2017 г., том 9).</w:t>
            </w:r>
          </w:p>
        </w:tc>
        <w:tc>
          <w:tcPr>
            <w:tcW w:w="3402" w:type="dxa"/>
          </w:tcPr>
          <w:p w:rsidR="00A62E49" w:rsidRPr="00A62E49" w:rsidRDefault="00A62E49" w:rsidP="004D37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Реферат по философии «История исследования древней ДНК».</w:t>
            </w:r>
          </w:p>
          <w:p w:rsidR="00A62E49" w:rsidRPr="00A62E49" w:rsidRDefault="00A62E49" w:rsidP="004D37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английскому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62E49">
              <w:rPr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Yersinia</w:t>
            </w:r>
            <w:proofErr w:type="gram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pestis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DNA from Skeletal Remains from the 6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Century AD Reveals Insights into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Justinianic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Plague».</w:t>
            </w:r>
          </w:p>
          <w:p w:rsidR="00A62E49" w:rsidRPr="00A62E49" w:rsidRDefault="00A62E49" w:rsidP="004D37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английскому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62E49">
              <w:rPr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Versatile and Highly Efficient Toolkit Including 102 Nuclear Markers for Vertebrate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Phylogenomics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Tested by Resolving the Higher Level Relationships of the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Caudata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».</w:t>
            </w:r>
          </w:p>
          <w:p w:rsidR="00A62E49" w:rsidRPr="00A62E49" w:rsidRDefault="00A62E49" w:rsidP="004D37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английскому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62E49">
              <w:rPr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Microsatellite</w:t>
            </w:r>
            <w:proofErr w:type="gram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Variation in Japanese and Asian Horses and Their Phylogenetic Relationship Using a European Horse Outgroup».</w:t>
            </w:r>
          </w:p>
          <w:p w:rsidR="00A62E49" w:rsidRPr="00A62E49" w:rsidRDefault="00A62E49" w:rsidP="004D37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английскому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языку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A62E49">
              <w:rPr>
                <w:sz w:val="20"/>
                <w:szCs w:val="20"/>
                <w:lang w:val="en-US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Recalibrating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Equus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evolution using the genome sequence of an early Middle Pleistocene horse».</w:t>
            </w:r>
          </w:p>
        </w:tc>
        <w:tc>
          <w:tcPr>
            <w:tcW w:w="1752" w:type="dxa"/>
          </w:tcPr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57" w:type="dxa"/>
          </w:tcPr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ab/>
              <w:t>Грант РНФ №16-18-10033 «Формирование и эволюция систем жизнеобеспечения у кочевых социумов Алтая и сопредельных территорий в поздней древности и средневековье: комплексная реконструкция», Тишкин А. А.</w:t>
            </w:r>
          </w:p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ab/>
              <w:t>Грант РФФИ №14-04-00723 (номер гос. регистрации 01201451375) «Анализ древней ДНК. Доместикация в позднем плейстоцене», Воробьева Н. В.</w:t>
            </w:r>
          </w:p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Грант РФФИ №15-29-02384 (номер гос. регистрации 115042870026) «Разнообразие и эволюция геномов»,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Графодатский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Грант РНФ №16-14-10009 (номер гос. регистрации АААА-А16-116062950044-8) «Эволюция некоторых групп позвоночных. Традиционная и молекулярная цитогенетика и древняя ДНК», </w:t>
            </w:r>
            <w:proofErr w:type="spellStart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Графодатский</w:t>
            </w:r>
            <w:proofErr w:type="spellEnd"/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 А. С.</w:t>
            </w:r>
          </w:p>
        </w:tc>
        <w:tc>
          <w:tcPr>
            <w:tcW w:w="2111" w:type="dxa"/>
          </w:tcPr>
          <w:p w:rsidR="00A62E49" w:rsidRPr="00A62E49" w:rsidRDefault="00A62E49" w:rsidP="004D3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62E49">
              <w:rPr>
                <w:sz w:val="20"/>
                <w:szCs w:val="20"/>
              </w:rPr>
              <w:t xml:space="preserve"> </w:t>
            </w:r>
            <w:r w:rsidRPr="00A62E49">
              <w:rPr>
                <w:rFonts w:ascii="Times New Roman" w:hAnsi="Times New Roman" w:cs="Times New Roman"/>
                <w:sz w:val="20"/>
                <w:szCs w:val="20"/>
              </w:rPr>
              <w:t>Грамота за лучший постер на конференции студентов, аспирантов и молодых ученых «Ломоносов-2016» (11-15 апреля 2016 г., МГУ, г. Москва).</w:t>
            </w:r>
          </w:p>
        </w:tc>
      </w:tr>
    </w:tbl>
    <w:p w:rsidR="00FE017C" w:rsidRPr="00A62E49" w:rsidRDefault="00FE017C">
      <w:pPr>
        <w:rPr>
          <w:sz w:val="20"/>
          <w:szCs w:val="20"/>
        </w:rPr>
      </w:pPr>
    </w:p>
    <w:sectPr w:rsidR="00FE017C" w:rsidRPr="00A62E49" w:rsidSect="00A62E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D94"/>
    <w:multiLevelType w:val="hybridMultilevel"/>
    <w:tmpl w:val="95F4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244"/>
    <w:multiLevelType w:val="hybridMultilevel"/>
    <w:tmpl w:val="0F36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49"/>
    <w:rsid w:val="00A62E49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D868A-2976-45E8-B125-5167FE1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</cp:revision>
  <dcterms:created xsi:type="dcterms:W3CDTF">2017-09-12T08:01:00Z</dcterms:created>
  <dcterms:modified xsi:type="dcterms:W3CDTF">2017-09-12T08:02:00Z</dcterms:modified>
</cp:coreProperties>
</file>