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77" w:rsidRDefault="00294C77">
      <w:pPr>
        <w:widowControl w:val="0"/>
        <w:autoSpaceDE w:val="0"/>
        <w:autoSpaceDN w:val="0"/>
        <w:adjustRightInd w:val="0"/>
      </w:pPr>
    </w:p>
    <w:p w:rsidR="00294C77" w:rsidRDefault="00294C77">
      <w:pPr>
        <w:pStyle w:val="ConsPlusTitle"/>
        <w:jc w:val="center"/>
        <w:rPr>
          <w:sz w:val="20"/>
          <w:szCs w:val="20"/>
        </w:rPr>
      </w:pPr>
      <w:r>
        <w:rPr>
          <w:sz w:val="20"/>
          <w:szCs w:val="20"/>
        </w:rPr>
        <w:t>ПРАВИТЕЛЬСТВО НОВОСИБИРСКОЙ ОБЛАСТИ</w:t>
      </w:r>
    </w:p>
    <w:p w:rsidR="00294C77" w:rsidRDefault="00294C77">
      <w:pPr>
        <w:pStyle w:val="ConsPlusTitle"/>
        <w:jc w:val="center"/>
        <w:rPr>
          <w:sz w:val="20"/>
          <w:szCs w:val="20"/>
        </w:rPr>
      </w:pPr>
    </w:p>
    <w:p w:rsidR="00294C77" w:rsidRDefault="00294C77">
      <w:pPr>
        <w:pStyle w:val="ConsPlusTitle"/>
        <w:jc w:val="center"/>
        <w:rPr>
          <w:sz w:val="20"/>
          <w:szCs w:val="20"/>
        </w:rPr>
      </w:pPr>
      <w:r>
        <w:rPr>
          <w:sz w:val="20"/>
          <w:szCs w:val="20"/>
        </w:rPr>
        <w:t>ПОСТАНОВЛЕНИЕ</w:t>
      </w:r>
    </w:p>
    <w:p w:rsidR="00294C77" w:rsidRDefault="00294C77">
      <w:pPr>
        <w:pStyle w:val="ConsPlusTitle"/>
        <w:jc w:val="center"/>
        <w:rPr>
          <w:sz w:val="20"/>
          <w:szCs w:val="20"/>
        </w:rPr>
      </w:pPr>
      <w:r>
        <w:rPr>
          <w:sz w:val="20"/>
          <w:szCs w:val="20"/>
        </w:rPr>
        <w:t>от 30 июля 2012 г. N 366-п</w:t>
      </w:r>
    </w:p>
    <w:p w:rsidR="00294C77" w:rsidRDefault="00294C77">
      <w:pPr>
        <w:pStyle w:val="ConsPlusTitle"/>
        <w:jc w:val="center"/>
        <w:rPr>
          <w:sz w:val="20"/>
          <w:szCs w:val="20"/>
        </w:rPr>
      </w:pPr>
    </w:p>
    <w:p w:rsidR="00294C77" w:rsidRDefault="00294C77">
      <w:pPr>
        <w:pStyle w:val="ConsPlusTitle"/>
        <w:jc w:val="center"/>
        <w:rPr>
          <w:sz w:val="20"/>
          <w:szCs w:val="20"/>
        </w:rPr>
      </w:pPr>
      <w:r>
        <w:rPr>
          <w:sz w:val="20"/>
          <w:szCs w:val="20"/>
        </w:rPr>
        <w:t>О ГОСУДАРСТВЕННОЙ ПОДДЕРЖКЕ ОТДЕЛЬНЫХ КАТЕГОРИЙ</w:t>
      </w:r>
    </w:p>
    <w:p w:rsidR="00294C77" w:rsidRDefault="00294C77">
      <w:pPr>
        <w:pStyle w:val="ConsPlusTitle"/>
        <w:jc w:val="center"/>
        <w:rPr>
          <w:sz w:val="20"/>
          <w:szCs w:val="20"/>
        </w:rPr>
      </w:pPr>
      <w:r>
        <w:rPr>
          <w:sz w:val="20"/>
          <w:szCs w:val="20"/>
        </w:rPr>
        <w:t>ГРАЖДАН, ЯВЛЯЮЩИХСЯ НАНИМАТЕЛЯМИ ПО ДОГОВОРАМ</w:t>
      </w:r>
    </w:p>
    <w:p w:rsidR="00294C77" w:rsidRDefault="00294C77">
      <w:pPr>
        <w:pStyle w:val="ConsPlusTitle"/>
        <w:jc w:val="center"/>
        <w:rPr>
          <w:sz w:val="20"/>
          <w:szCs w:val="20"/>
        </w:rPr>
      </w:pPr>
      <w:r>
        <w:rPr>
          <w:sz w:val="20"/>
          <w:szCs w:val="20"/>
        </w:rPr>
        <w:t>КОММЕРЧЕСКОГО НАЙМА ЖИЛЫХ ПОМЕЩЕНИЙ</w:t>
      </w:r>
    </w:p>
    <w:p w:rsidR="00294C77" w:rsidRDefault="00294C77">
      <w:pPr>
        <w:widowControl w:val="0"/>
        <w:autoSpaceDE w:val="0"/>
        <w:autoSpaceDN w:val="0"/>
        <w:adjustRightInd w:val="0"/>
        <w:ind w:firstLine="540"/>
        <w:rPr>
          <w:sz w:val="20"/>
          <w:szCs w:val="20"/>
        </w:rPr>
      </w:pPr>
    </w:p>
    <w:p w:rsidR="00294C77" w:rsidRDefault="00294C77">
      <w:pPr>
        <w:widowControl w:val="0"/>
        <w:autoSpaceDE w:val="0"/>
        <w:autoSpaceDN w:val="0"/>
        <w:adjustRightInd w:val="0"/>
        <w:ind w:firstLine="540"/>
      </w:pPr>
      <w:r>
        <w:t xml:space="preserve">В </w:t>
      </w:r>
      <w:proofErr w:type="gramStart"/>
      <w:r>
        <w:t>целях</w:t>
      </w:r>
      <w:proofErr w:type="gramEnd"/>
      <w:r>
        <w:t xml:space="preserve"> создания условий для повышения доступности жилья для отдельных категорий граждан и развития жилищного строительства для целей коммерческого найма в Новосибирской области Правительство Новосибирской области постановляет:</w:t>
      </w:r>
    </w:p>
    <w:p w:rsidR="00294C77" w:rsidRDefault="00294C77">
      <w:pPr>
        <w:widowControl w:val="0"/>
        <w:autoSpaceDE w:val="0"/>
        <w:autoSpaceDN w:val="0"/>
        <w:adjustRightInd w:val="0"/>
        <w:ind w:firstLine="540"/>
      </w:pPr>
      <w:r>
        <w:t xml:space="preserve">1. </w:t>
      </w:r>
      <w:proofErr w:type="gramStart"/>
      <w:r>
        <w:t xml:space="preserve">Установить, что отдельные категории граждан, установленные настоящим постановлением, являющиеся нанимателями по договорам коммерческого найма жилых помещений, созданных в рамках долгосрочной целевой </w:t>
      </w:r>
      <w:hyperlink r:id="rId5" w:history="1">
        <w:r>
          <w:rPr>
            <w:color w:val="0000FF"/>
          </w:rPr>
          <w:t>программы</w:t>
        </w:r>
      </w:hyperlink>
      <w:r>
        <w:t xml:space="preserve"> "Стимулирование развития жилищного строительства в Новосибирской области на 2011 - 2015 годы", утвержденной постановлением Правительства Новосибирской области от 31.01.2011 N 31-п "Об утверждении долгосрочной целевой программы "Стимулирование развития жилищного строительства в Новосибирской области на 2011 - 2015 годы" (далее - Программа</w:t>
      </w:r>
      <w:proofErr w:type="gramEnd"/>
      <w:r>
        <w:t>), имеют право на предоставление субсидий на компенсацию части расходов по оплате коммерческого найма жилых помещений.</w:t>
      </w:r>
    </w:p>
    <w:p w:rsidR="00294C77" w:rsidRDefault="00294C77">
      <w:pPr>
        <w:widowControl w:val="0"/>
        <w:autoSpaceDE w:val="0"/>
        <w:autoSpaceDN w:val="0"/>
        <w:adjustRightInd w:val="0"/>
        <w:ind w:firstLine="540"/>
      </w:pPr>
      <w:r>
        <w:t xml:space="preserve">2. Утвердить прилагаемое </w:t>
      </w:r>
      <w:hyperlink w:anchor="Par31" w:history="1">
        <w:r>
          <w:rPr>
            <w:color w:val="0000FF"/>
          </w:rPr>
          <w:t>Положение</w:t>
        </w:r>
      </w:hyperlink>
      <w:r>
        <w:t xml:space="preserve"> о предоставлении субсидий отдельным категориям граждан на компенсацию части расходов по оплате коммерческого найма жилых помещений.</w:t>
      </w:r>
    </w:p>
    <w:p w:rsidR="00294C77" w:rsidRDefault="00294C77">
      <w:pPr>
        <w:widowControl w:val="0"/>
        <w:autoSpaceDE w:val="0"/>
        <w:autoSpaceDN w:val="0"/>
        <w:adjustRightInd w:val="0"/>
        <w:ind w:firstLine="540"/>
      </w:pPr>
      <w:r>
        <w:t xml:space="preserve">3. </w:t>
      </w:r>
      <w:proofErr w:type="gramStart"/>
      <w:r>
        <w:t>Министерству экономического развития Новосибирской области (Струков А.Н.) информировать министерство строительства и жилищно-коммунального хозяйства Новосибирской области (Вершинин Д.В.) об организациях, реализующих инвестиционные проекты по созданию жилых помещений для целей коммерческого найма, прошедших конкурсный отбор в соответствии с инвестиционным законодательством Новосибирской области, и об объеме ввода жилых помещений для целей коммерческого найма.</w:t>
      </w:r>
      <w:proofErr w:type="gramEnd"/>
    </w:p>
    <w:p w:rsidR="00294C77" w:rsidRDefault="00294C77">
      <w:pPr>
        <w:widowControl w:val="0"/>
        <w:autoSpaceDE w:val="0"/>
        <w:autoSpaceDN w:val="0"/>
        <w:adjustRightInd w:val="0"/>
        <w:ind w:firstLine="540"/>
      </w:pPr>
      <w:r>
        <w:t>4. Министерству строительства и жилищно-коммунального хозяйства Новосибирской области (Вершинин Д.В.):</w:t>
      </w:r>
    </w:p>
    <w:p w:rsidR="00294C77" w:rsidRDefault="00294C77">
      <w:pPr>
        <w:widowControl w:val="0"/>
        <w:autoSpaceDE w:val="0"/>
        <w:autoSpaceDN w:val="0"/>
        <w:adjustRightInd w:val="0"/>
        <w:ind w:firstLine="540"/>
      </w:pPr>
      <w:proofErr w:type="gramStart"/>
      <w:r>
        <w:t xml:space="preserve">1) подготовить изменения в </w:t>
      </w:r>
      <w:hyperlink r:id="rId6" w:history="1">
        <w:r>
          <w:rPr>
            <w:color w:val="0000FF"/>
          </w:rPr>
          <w:t>Программу</w:t>
        </w:r>
      </w:hyperlink>
      <w:r>
        <w:t xml:space="preserve">, предусмотрев ассигнования на предоставление субсидий отдельным категориям граждан на компенсацию части расходов по оплате коммерческого найма жилых помещений, учесть данные изменения при подготовке предложений по внесению изменений в </w:t>
      </w:r>
      <w:hyperlink r:id="rId7" w:history="1">
        <w:r>
          <w:rPr>
            <w:color w:val="0000FF"/>
          </w:rPr>
          <w:t>Закон</w:t>
        </w:r>
      </w:hyperlink>
      <w:r>
        <w:t xml:space="preserve"> Новосибирской области от 09.12.2011 N 169-ОЗ "Об областном бюджете Новосибирской области на 2012 год и плановый период 2013 и 2014 годов";</w:t>
      </w:r>
      <w:proofErr w:type="gramEnd"/>
    </w:p>
    <w:p w:rsidR="00294C77" w:rsidRDefault="00294C77">
      <w:pPr>
        <w:widowControl w:val="0"/>
        <w:autoSpaceDE w:val="0"/>
        <w:autoSpaceDN w:val="0"/>
        <w:adjustRightInd w:val="0"/>
        <w:ind w:firstLine="540"/>
      </w:pPr>
      <w:r>
        <w:t>2) заключить соглашения о взаимодействии при предоставлении субсидий отдельным категориям граждан на компенсацию части расходов по оплате коммерческого найма жилых помещений с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w:t>
      </w:r>
    </w:p>
    <w:p w:rsidR="00294C77" w:rsidRDefault="00294C77">
      <w:pPr>
        <w:widowControl w:val="0"/>
        <w:autoSpaceDE w:val="0"/>
        <w:autoSpaceDN w:val="0"/>
        <w:adjustRightInd w:val="0"/>
        <w:ind w:firstLine="540"/>
      </w:pPr>
      <w:r>
        <w:t xml:space="preserve">5. </w:t>
      </w:r>
      <w:proofErr w:type="gramStart"/>
      <w:r>
        <w:t>Контроль за</w:t>
      </w:r>
      <w:proofErr w:type="gramEnd"/>
      <w:r>
        <w:t xml:space="preserve"> исполнением постановления возложить на первого заместителя Губернатора Новосибирской области </w:t>
      </w:r>
      <w:proofErr w:type="spellStart"/>
      <w:r>
        <w:t>Горнина</w:t>
      </w:r>
      <w:proofErr w:type="spellEnd"/>
      <w:r>
        <w:t xml:space="preserve"> Л.В.</w:t>
      </w: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jc w:val="right"/>
      </w:pPr>
      <w:r>
        <w:t>Губернатор Новосибирской области</w:t>
      </w:r>
    </w:p>
    <w:p w:rsidR="00294C77" w:rsidRDefault="00294C77">
      <w:pPr>
        <w:widowControl w:val="0"/>
        <w:autoSpaceDE w:val="0"/>
        <w:autoSpaceDN w:val="0"/>
        <w:adjustRightInd w:val="0"/>
        <w:jc w:val="right"/>
      </w:pPr>
      <w:r>
        <w:t>В.А.ЮРЧЕНКО</w:t>
      </w: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jc w:val="right"/>
      </w:pPr>
      <w:r>
        <w:t>Утверждено</w:t>
      </w:r>
    </w:p>
    <w:p w:rsidR="00294C77" w:rsidRDefault="00294C77">
      <w:pPr>
        <w:widowControl w:val="0"/>
        <w:autoSpaceDE w:val="0"/>
        <w:autoSpaceDN w:val="0"/>
        <w:adjustRightInd w:val="0"/>
        <w:jc w:val="right"/>
      </w:pPr>
      <w:r>
        <w:lastRenderedPageBreak/>
        <w:t>постановлением</w:t>
      </w:r>
    </w:p>
    <w:p w:rsidR="00294C77" w:rsidRDefault="00294C77">
      <w:pPr>
        <w:widowControl w:val="0"/>
        <w:autoSpaceDE w:val="0"/>
        <w:autoSpaceDN w:val="0"/>
        <w:adjustRightInd w:val="0"/>
        <w:jc w:val="right"/>
      </w:pPr>
      <w:r>
        <w:t>Правительства Новосибирской области</w:t>
      </w:r>
    </w:p>
    <w:p w:rsidR="00294C77" w:rsidRDefault="00294C77">
      <w:pPr>
        <w:widowControl w:val="0"/>
        <w:autoSpaceDE w:val="0"/>
        <w:autoSpaceDN w:val="0"/>
        <w:adjustRightInd w:val="0"/>
        <w:jc w:val="right"/>
      </w:pPr>
      <w:r>
        <w:t>от 30.07.2012 N 366-п</w:t>
      </w:r>
    </w:p>
    <w:p w:rsidR="00294C77" w:rsidRDefault="00294C77">
      <w:pPr>
        <w:widowControl w:val="0"/>
        <w:autoSpaceDE w:val="0"/>
        <w:autoSpaceDN w:val="0"/>
        <w:adjustRightInd w:val="0"/>
        <w:ind w:firstLine="540"/>
      </w:pPr>
    </w:p>
    <w:p w:rsidR="00294C77" w:rsidRDefault="00294C77">
      <w:pPr>
        <w:pStyle w:val="ConsPlusTitle"/>
        <w:jc w:val="center"/>
        <w:rPr>
          <w:sz w:val="20"/>
          <w:szCs w:val="20"/>
        </w:rPr>
      </w:pPr>
      <w:bookmarkStart w:id="0" w:name="Par31"/>
      <w:bookmarkEnd w:id="0"/>
      <w:r>
        <w:rPr>
          <w:sz w:val="20"/>
          <w:szCs w:val="20"/>
        </w:rPr>
        <w:t>ПОЛОЖЕНИЕ</w:t>
      </w:r>
    </w:p>
    <w:p w:rsidR="00294C77" w:rsidRDefault="00294C77">
      <w:pPr>
        <w:pStyle w:val="ConsPlusTitle"/>
        <w:jc w:val="center"/>
        <w:rPr>
          <w:sz w:val="20"/>
          <w:szCs w:val="20"/>
        </w:rPr>
      </w:pPr>
      <w:r>
        <w:rPr>
          <w:sz w:val="20"/>
          <w:szCs w:val="20"/>
        </w:rPr>
        <w:t>О ПРЕДОСТАВЛЕНИИ СУБСИДИЙ ОТДЕЛЬНЫМ КАТЕГОРИЯМ ГРАЖДАН</w:t>
      </w:r>
    </w:p>
    <w:p w:rsidR="00294C77" w:rsidRDefault="00294C77">
      <w:pPr>
        <w:pStyle w:val="ConsPlusTitle"/>
        <w:jc w:val="center"/>
        <w:rPr>
          <w:sz w:val="20"/>
          <w:szCs w:val="20"/>
        </w:rPr>
      </w:pPr>
      <w:r>
        <w:rPr>
          <w:sz w:val="20"/>
          <w:szCs w:val="20"/>
        </w:rPr>
        <w:t xml:space="preserve">НА КОМПЕНСАЦИЮ ЧАСТИ РАСХОДОВ ПО ОПЛАТЕ </w:t>
      </w:r>
      <w:proofErr w:type="gramStart"/>
      <w:r>
        <w:rPr>
          <w:sz w:val="20"/>
          <w:szCs w:val="20"/>
        </w:rPr>
        <w:t>КОММЕРЧЕСКОГО</w:t>
      </w:r>
      <w:proofErr w:type="gramEnd"/>
    </w:p>
    <w:p w:rsidR="00294C77" w:rsidRDefault="00294C77">
      <w:pPr>
        <w:pStyle w:val="ConsPlusTitle"/>
        <w:jc w:val="center"/>
        <w:rPr>
          <w:sz w:val="20"/>
          <w:szCs w:val="20"/>
        </w:rPr>
      </w:pPr>
      <w:r>
        <w:rPr>
          <w:sz w:val="20"/>
          <w:szCs w:val="20"/>
        </w:rPr>
        <w:t>НАЙМА ЖИЛЫХ ПОМЕЩЕНИЙ (ДАЛЕЕ - ПОЛОЖЕНИЕ)</w:t>
      </w:r>
    </w:p>
    <w:p w:rsidR="00294C77" w:rsidRDefault="00294C77">
      <w:pPr>
        <w:widowControl w:val="0"/>
        <w:autoSpaceDE w:val="0"/>
        <w:autoSpaceDN w:val="0"/>
        <w:adjustRightInd w:val="0"/>
        <w:ind w:firstLine="540"/>
        <w:rPr>
          <w:sz w:val="20"/>
          <w:szCs w:val="20"/>
        </w:rPr>
      </w:pPr>
    </w:p>
    <w:p w:rsidR="00294C77" w:rsidRDefault="00294C77">
      <w:pPr>
        <w:widowControl w:val="0"/>
        <w:autoSpaceDE w:val="0"/>
        <w:autoSpaceDN w:val="0"/>
        <w:adjustRightInd w:val="0"/>
        <w:ind w:firstLine="540"/>
      </w:pPr>
      <w:r>
        <w:t xml:space="preserve">1. Настоящее Положение определяет условия, порядок предоставления и размеры субсидий, предоставляемых отдельным категориям граждан на компенсацию части расходов по оплате коммерческого найма жилых помещений (далее - субсидии), в рамках долгосрочной целевой </w:t>
      </w:r>
      <w:hyperlink r:id="rId8" w:history="1">
        <w:r>
          <w:rPr>
            <w:color w:val="0000FF"/>
          </w:rPr>
          <w:t>программы</w:t>
        </w:r>
      </w:hyperlink>
      <w:r>
        <w:t xml:space="preserve"> "Стимулирование развития жилищного строительства в Новосибирской области на 2011 - 2015 годы" (далее - Программа).</w:t>
      </w:r>
    </w:p>
    <w:p w:rsidR="00294C77" w:rsidRDefault="00294C77">
      <w:pPr>
        <w:widowControl w:val="0"/>
        <w:autoSpaceDE w:val="0"/>
        <w:autoSpaceDN w:val="0"/>
        <w:adjustRightInd w:val="0"/>
        <w:ind w:firstLine="540"/>
      </w:pPr>
      <w:r>
        <w:t>2. Расходы областного бюджета Новосибирской области (далее - областной бюджет) на предоставление субсидий осуществляются министерством строительства и жилищно-коммунального хозяйства Новосибирской области (далее - МС и ЖКХ) в соответствии с порядком исполнения сводной бюджетной росписи областного бюджета.</w:t>
      </w:r>
    </w:p>
    <w:p w:rsidR="00294C77" w:rsidRDefault="00294C77">
      <w:pPr>
        <w:widowControl w:val="0"/>
        <w:autoSpaceDE w:val="0"/>
        <w:autoSpaceDN w:val="0"/>
        <w:adjustRightInd w:val="0"/>
        <w:ind w:firstLine="540"/>
      </w:pPr>
      <w:r>
        <w:t xml:space="preserve">3. Предоставление субсидий осуществляется в пределах средств, утвержденных на эти цели законом об областном бюджете на текущий финансовый год и установленных </w:t>
      </w:r>
      <w:hyperlink r:id="rId9" w:history="1">
        <w:r>
          <w:rPr>
            <w:color w:val="0000FF"/>
          </w:rPr>
          <w:t>Программой</w:t>
        </w:r>
      </w:hyperlink>
      <w:r>
        <w:t>.</w:t>
      </w:r>
    </w:p>
    <w:p w:rsidR="00294C77" w:rsidRDefault="00294C77">
      <w:pPr>
        <w:widowControl w:val="0"/>
        <w:autoSpaceDE w:val="0"/>
        <w:autoSpaceDN w:val="0"/>
        <w:adjustRightInd w:val="0"/>
        <w:ind w:firstLine="540"/>
      </w:pPr>
      <w:r>
        <w:t xml:space="preserve">4. Субсидии предоставляются на оплату части платежей по коммерческому найму жилых помещений, созданных организациями в рамках реализации инвестиционных проектов по созданию жилых помещений для целей коммерческого найма, прошедшими конкурсный отбор в соответствии с инвестиционным законодательством Новосибирской области (далее - жилые помещения, созданные в рамках </w:t>
      </w:r>
      <w:hyperlink r:id="rId10" w:history="1">
        <w:r>
          <w:rPr>
            <w:color w:val="0000FF"/>
          </w:rPr>
          <w:t>Программы</w:t>
        </w:r>
      </w:hyperlink>
      <w:r>
        <w:t>).</w:t>
      </w:r>
    </w:p>
    <w:p w:rsidR="00294C77" w:rsidRDefault="00294C77">
      <w:pPr>
        <w:widowControl w:val="0"/>
        <w:autoSpaceDE w:val="0"/>
        <w:autoSpaceDN w:val="0"/>
        <w:adjustRightInd w:val="0"/>
        <w:ind w:firstLine="540"/>
      </w:pPr>
      <w:r>
        <w:t xml:space="preserve">5. МС и ЖКХ заключает с организациями, реализующими инвестиционные проекты по созданию жилых помещений для целей коммерческого найма, прошедшими конкурсный отбор в соответствии с инвестиционным законодательством Новосибирской области (далее - организации-участники </w:t>
      </w:r>
      <w:hyperlink r:id="rId11" w:history="1">
        <w:r>
          <w:rPr>
            <w:color w:val="0000FF"/>
          </w:rPr>
          <w:t>Программы</w:t>
        </w:r>
      </w:hyperlink>
      <w:r>
        <w:t xml:space="preserve">), соглашения о взаимодействии при предоставлении субсидий, в соответствии с которыми организации-участники </w:t>
      </w:r>
      <w:hyperlink r:id="rId12" w:history="1">
        <w:r>
          <w:rPr>
            <w:color w:val="0000FF"/>
          </w:rPr>
          <w:t>Программы</w:t>
        </w:r>
      </w:hyperlink>
      <w:r>
        <w:t>:</w:t>
      </w:r>
    </w:p>
    <w:p w:rsidR="00294C77" w:rsidRDefault="00294C77">
      <w:pPr>
        <w:widowControl w:val="0"/>
        <w:autoSpaceDE w:val="0"/>
        <w:autoSpaceDN w:val="0"/>
        <w:adjustRightInd w:val="0"/>
        <w:ind w:firstLine="540"/>
      </w:pPr>
      <w:proofErr w:type="gramStart"/>
      <w:r>
        <w:t>1) информируют граждан об условиях и порядке предоставления субсидий;</w:t>
      </w:r>
      <w:proofErr w:type="gramEnd"/>
    </w:p>
    <w:p w:rsidR="00294C77" w:rsidRDefault="00294C77">
      <w:pPr>
        <w:widowControl w:val="0"/>
        <w:autoSpaceDE w:val="0"/>
        <w:autoSpaceDN w:val="0"/>
        <w:adjustRightInd w:val="0"/>
        <w:ind w:firstLine="540"/>
      </w:pPr>
      <w:proofErr w:type="gramStart"/>
      <w:r>
        <w:t>2) ежемесячно информируют МС и ЖКХ о произведенных гражданами, заключившими договоры коммерческого найма жилых помещений и получившими право на субсидии, а также их работодателями (кроме организаций, деятельность которых полностью или частично финансируется из областного бюджета) ежемесячных платежах.</w:t>
      </w:r>
      <w:proofErr w:type="gramEnd"/>
    </w:p>
    <w:p w:rsidR="00294C77" w:rsidRDefault="00294C77">
      <w:pPr>
        <w:widowControl w:val="0"/>
        <w:autoSpaceDE w:val="0"/>
        <w:autoSpaceDN w:val="0"/>
        <w:adjustRightInd w:val="0"/>
        <w:ind w:firstLine="540"/>
      </w:pPr>
      <w:bookmarkStart w:id="1" w:name="Par43"/>
      <w:bookmarkEnd w:id="1"/>
      <w:r>
        <w:t xml:space="preserve">6. Государственная поддержка предоставляется гражданам Российской Федерации, проживающим на территории Новосибирской области, возраст которых на момент подачи заявления о предоставлении субсидии не превышает 35 лет, заключившим договоры коммерческого найма жилых помещений, созданных в рамках </w:t>
      </w:r>
      <w:hyperlink r:id="rId13" w:history="1">
        <w:r>
          <w:rPr>
            <w:color w:val="0000FF"/>
          </w:rPr>
          <w:t>Программы</w:t>
        </w:r>
      </w:hyperlink>
      <w:r>
        <w:t>:</w:t>
      </w:r>
    </w:p>
    <w:p w:rsidR="00294C77" w:rsidRDefault="00294C77">
      <w:pPr>
        <w:widowControl w:val="0"/>
        <w:autoSpaceDE w:val="0"/>
        <w:autoSpaceDN w:val="0"/>
        <w:adjustRightInd w:val="0"/>
        <w:ind w:firstLine="540"/>
      </w:pPr>
      <w:r>
        <w:t>1) работникам организаций, деятельность которых полностью или частично финансируется из областного бюджета;</w:t>
      </w:r>
    </w:p>
    <w:p w:rsidR="00294C77" w:rsidRDefault="00294C77">
      <w:pPr>
        <w:widowControl w:val="0"/>
        <w:autoSpaceDE w:val="0"/>
        <w:autoSpaceDN w:val="0"/>
        <w:adjustRightInd w:val="0"/>
        <w:ind w:firstLine="540"/>
      </w:pPr>
      <w:bookmarkStart w:id="2" w:name="Par45"/>
      <w:bookmarkEnd w:id="2"/>
      <w:r>
        <w:t>2) сотрудникам компаний-резидентов технопарков в сфере высоких технологий Новосибирской области;</w:t>
      </w:r>
    </w:p>
    <w:p w:rsidR="00294C77" w:rsidRDefault="00294C77">
      <w:pPr>
        <w:widowControl w:val="0"/>
        <w:autoSpaceDE w:val="0"/>
        <w:autoSpaceDN w:val="0"/>
        <w:adjustRightInd w:val="0"/>
        <w:ind w:firstLine="540"/>
      </w:pPr>
      <w:bookmarkStart w:id="3" w:name="Par46"/>
      <w:bookmarkEnd w:id="3"/>
      <w:r>
        <w:t>3) научным работникам государственных академий наук;</w:t>
      </w:r>
    </w:p>
    <w:p w:rsidR="00294C77" w:rsidRDefault="00294C77">
      <w:pPr>
        <w:widowControl w:val="0"/>
        <w:autoSpaceDE w:val="0"/>
        <w:autoSpaceDN w:val="0"/>
        <w:adjustRightInd w:val="0"/>
        <w:ind w:firstLine="540"/>
      </w:pPr>
      <w:bookmarkStart w:id="4" w:name="Par47"/>
      <w:bookmarkEnd w:id="4"/>
      <w:r>
        <w:t>4) работникам предприятий оборонно-промышленного комплекса Новосибирской области.</w:t>
      </w:r>
    </w:p>
    <w:p w:rsidR="00294C77" w:rsidRDefault="00294C77">
      <w:pPr>
        <w:widowControl w:val="0"/>
        <w:autoSpaceDE w:val="0"/>
        <w:autoSpaceDN w:val="0"/>
        <w:adjustRightInd w:val="0"/>
        <w:ind w:firstLine="540"/>
      </w:pPr>
      <w:r>
        <w:t>7. Условия предоставления субсидий:</w:t>
      </w:r>
    </w:p>
    <w:p w:rsidR="00294C77" w:rsidRDefault="00294C77">
      <w:pPr>
        <w:widowControl w:val="0"/>
        <w:autoSpaceDE w:val="0"/>
        <w:autoSpaceDN w:val="0"/>
        <w:adjustRightInd w:val="0"/>
        <w:ind w:firstLine="540"/>
      </w:pPr>
      <w:r>
        <w:t xml:space="preserve">1) наличие стажа работы по действующему основному месту работы не менее одного года, кроме категории граждан, указанной в </w:t>
      </w:r>
      <w:hyperlink w:anchor="Par45" w:history="1">
        <w:r>
          <w:rPr>
            <w:color w:val="0000FF"/>
          </w:rPr>
          <w:t>подпункте 2 пункта 6</w:t>
        </w:r>
      </w:hyperlink>
      <w:r>
        <w:t xml:space="preserve"> настоящего Положения;</w:t>
      </w:r>
    </w:p>
    <w:p w:rsidR="00294C77" w:rsidRDefault="00294C77">
      <w:pPr>
        <w:widowControl w:val="0"/>
        <w:autoSpaceDE w:val="0"/>
        <w:autoSpaceDN w:val="0"/>
        <w:adjustRightInd w:val="0"/>
        <w:ind w:firstLine="540"/>
      </w:pPr>
      <w:r>
        <w:t>2) возраст гражданина на момент подачи заявления о предоставлении субсидии не превышает 35 лет;</w:t>
      </w:r>
    </w:p>
    <w:p w:rsidR="00294C77" w:rsidRDefault="00294C77">
      <w:pPr>
        <w:widowControl w:val="0"/>
        <w:autoSpaceDE w:val="0"/>
        <w:autoSpaceDN w:val="0"/>
        <w:adjustRightInd w:val="0"/>
        <w:ind w:firstLine="540"/>
      </w:pPr>
      <w:r>
        <w:t xml:space="preserve">3) наличие заключенного договора коммерческого найма жилого помещения, созданного в рамках </w:t>
      </w:r>
      <w:hyperlink r:id="rId14" w:history="1">
        <w:r>
          <w:rPr>
            <w:color w:val="0000FF"/>
          </w:rPr>
          <w:t>Программы</w:t>
        </w:r>
      </w:hyperlink>
      <w:r>
        <w:t>, на срок не менее одного года.</w:t>
      </w:r>
    </w:p>
    <w:p w:rsidR="00294C77" w:rsidRDefault="00294C77">
      <w:pPr>
        <w:widowControl w:val="0"/>
        <w:autoSpaceDE w:val="0"/>
        <w:autoSpaceDN w:val="0"/>
        <w:adjustRightInd w:val="0"/>
        <w:ind w:firstLine="540"/>
      </w:pPr>
      <w:bookmarkStart w:id="5" w:name="Par52"/>
      <w:bookmarkEnd w:id="5"/>
      <w:r>
        <w:lastRenderedPageBreak/>
        <w:t>8. Право на получение субсидий предоставляется гражданину, ранее не улучшавшему жилищные условия с помощью бюджетных средств (кроме материнского (семейного) капитала), один раз, на оплату части договора коммерческого найма одного жилого помещения.</w:t>
      </w:r>
    </w:p>
    <w:p w:rsidR="00294C77" w:rsidRDefault="00294C77">
      <w:pPr>
        <w:widowControl w:val="0"/>
        <w:autoSpaceDE w:val="0"/>
        <w:autoSpaceDN w:val="0"/>
        <w:adjustRightInd w:val="0"/>
        <w:ind w:firstLine="540"/>
      </w:pPr>
      <w:r>
        <w:t>9. Субсидии предоставляются в течение срока действия договора коммерческого найма жилого помещения, но не более двух лет.</w:t>
      </w:r>
    </w:p>
    <w:p w:rsidR="00294C77" w:rsidRDefault="00294C77">
      <w:pPr>
        <w:widowControl w:val="0"/>
        <w:autoSpaceDE w:val="0"/>
        <w:autoSpaceDN w:val="0"/>
        <w:adjustRightInd w:val="0"/>
        <w:ind w:firstLine="540"/>
      </w:pPr>
      <w:r>
        <w:t xml:space="preserve">10. Субсидии </w:t>
      </w:r>
      <w:proofErr w:type="gramStart"/>
      <w:r>
        <w:t>предоставляются на компенсацию части ежемесячных расходов по оплате коммерческого найма жилья и составляют</w:t>
      </w:r>
      <w:proofErr w:type="gramEnd"/>
      <w:r>
        <w:t>:</w:t>
      </w:r>
    </w:p>
    <w:p w:rsidR="00294C77" w:rsidRDefault="00294C77">
      <w:pPr>
        <w:widowControl w:val="0"/>
        <w:autoSpaceDE w:val="0"/>
        <w:autoSpaceDN w:val="0"/>
        <w:adjustRightInd w:val="0"/>
        <w:ind w:firstLine="540"/>
      </w:pPr>
      <w:r>
        <w:t>1) работникам организаций, деятельность которых полностью или частично финансируется из областного бюджета, - 70 процентов от фактически оплаченных гражданином платежей;</w:t>
      </w:r>
    </w:p>
    <w:p w:rsidR="00294C77" w:rsidRDefault="00294C77">
      <w:pPr>
        <w:widowControl w:val="0"/>
        <w:autoSpaceDE w:val="0"/>
        <w:autoSpaceDN w:val="0"/>
        <w:adjustRightInd w:val="0"/>
        <w:ind w:firstLine="540"/>
      </w:pPr>
      <w:r>
        <w:t>2) сотрудникам компаний-резидентов технопарков в сфере высоких технологий Новосибирской области, научным работникам государственных академий наук, работникам предприятий оборонно-промышленного комплекса Новосибирской области субсидия из областного бюджета Новосибирской области составляет 25 процентов от фактически оплаченных гражданином платежей. Предоставляется при условии оплаты не менее 25 процентов от размера ежемесячного платежа организацией-работодателем;</w:t>
      </w:r>
    </w:p>
    <w:p w:rsidR="00294C77" w:rsidRDefault="00294C77">
      <w:pPr>
        <w:widowControl w:val="0"/>
        <w:autoSpaceDE w:val="0"/>
        <w:autoSpaceDN w:val="0"/>
        <w:adjustRightInd w:val="0"/>
        <w:ind w:firstLine="540"/>
      </w:pPr>
      <w:r>
        <w:t>3) максимальный размер ежемесячного платежа по договору коммерческого найма жилого помещения, который используется при расчете размера ежемесячной субсидии, составляет не более 15,0 тысячи рублей.</w:t>
      </w:r>
    </w:p>
    <w:p w:rsidR="00294C77" w:rsidRDefault="00294C77">
      <w:pPr>
        <w:widowControl w:val="0"/>
        <w:autoSpaceDE w:val="0"/>
        <w:autoSpaceDN w:val="0"/>
        <w:adjustRightInd w:val="0"/>
        <w:ind w:firstLine="540"/>
      </w:pPr>
      <w:bookmarkStart w:id="6" w:name="Par58"/>
      <w:bookmarkEnd w:id="6"/>
      <w:r>
        <w:t>11. Предоставление субсидии носит заявительный характер. Для получения права на субсидии гражданин (заявитель) представляет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следующие документы:</w:t>
      </w:r>
    </w:p>
    <w:p w:rsidR="00294C77" w:rsidRDefault="00294C77">
      <w:pPr>
        <w:widowControl w:val="0"/>
        <w:autoSpaceDE w:val="0"/>
        <w:autoSpaceDN w:val="0"/>
        <w:adjustRightInd w:val="0"/>
        <w:ind w:firstLine="540"/>
      </w:pPr>
      <w:r>
        <w:t xml:space="preserve">1) </w:t>
      </w:r>
      <w:hyperlink w:anchor="Par95" w:history="1">
        <w:r>
          <w:rPr>
            <w:color w:val="0000FF"/>
          </w:rPr>
          <w:t>заявление</w:t>
        </w:r>
      </w:hyperlink>
      <w:r>
        <w:t xml:space="preserve"> по форме согласно приложению N 1 в двух экземплярах (один экземпляр возвращается заявителю с указанием даты принятия заявления и приложенных к нему документов);</w:t>
      </w:r>
    </w:p>
    <w:p w:rsidR="00294C77" w:rsidRDefault="00294C77">
      <w:pPr>
        <w:widowControl w:val="0"/>
        <w:autoSpaceDE w:val="0"/>
        <w:autoSpaceDN w:val="0"/>
        <w:adjustRightInd w:val="0"/>
        <w:ind w:firstLine="540"/>
      </w:pPr>
      <w:r>
        <w:t>2) копии всех страниц паспорта заявителя (одновременно предъявляется паспорт для сверки);</w:t>
      </w:r>
    </w:p>
    <w:p w:rsidR="00294C77" w:rsidRDefault="00294C77">
      <w:pPr>
        <w:widowControl w:val="0"/>
        <w:autoSpaceDE w:val="0"/>
        <w:autoSpaceDN w:val="0"/>
        <w:adjustRightInd w:val="0"/>
        <w:ind w:firstLine="540"/>
      </w:pPr>
      <w:r>
        <w:t xml:space="preserve">3) заверенную организацией-участником </w:t>
      </w:r>
      <w:hyperlink r:id="rId15" w:history="1">
        <w:r>
          <w:rPr>
            <w:color w:val="0000FF"/>
          </w:rPr>
          <w:t>Программы</w:t>
        </w:r>
      </w:hyperlink>
      <w:r>
        <w:t xml:space="preserve"> копию заключенного договора коммерческого найма жилого помещения;</w:t>
      </w:r>
    </w:p>
    <w:p w:rsidR="00294C77" w:rsidRDefault="00294C77">
      <w:pPr>
        <w:widowControl w:val="0"/>
        <w:autoSpaceDE w:val="0"/>
        <w:autoSpaceDN w:val="0"/>
        <w:adjustRightInd w:val="0"/>
        <w:ind w:firstLine="540"/>
      </w:pPr>
      <w:r>
        <w:t>4) документ с действующего основного места работы заявителя, содержащий информацию о стаже заявителя по данному месту работы, заверенный руководителем и кадровой службой организации-работодателя;</w:t>
      </w:r>
    </w:p>
    <w:p w:rsidR="00294C77" w:rsidRDefault="00294C77">
      <w:pPr>
        <w:widowControl w:val="0"/>
        <w:autoSpaceDE w:val="0"/>
        <w:autoSpaceDN w:val="0"/>
        <w:adjustRightInd w:val="0"/>
        <w:ind w:firstLine="540"/>
      </w:pPr>
      <w:r>
        <w:t xml:space="preserve">5) письменное обязательство организации-работодателя о </w:t>
      </w:r>
      <w:proofErr w:type="spellStart"/>
      <w:r>
        <w:t>софинансировании</w:t>
      </w:r>
      <w:proofErr w:type="spellEnd"/>
      <w:r>
        <w:t xml:space="preserve"> расходов на оплату 25 процентов от размера оплаты коммерческого найма жилого помещения, производимой заявителем, - для заявителей, указанных в </w:t>
      </w:r>
      <w:hyperlink w:anchor="Par45" w:history="1">
        <w:r>
          <w:rPr>
            <w:color w:val="0000FF"/>
          </w:rPr>
          <w:t>подпунктах 2</w:t>
        </w:r>
      </w:hyperlink>
      <w:r>
        <w:t xml:space="preserve">, </w:t>
      </w:r>
      <w:hyperlink w:anchor="Par46" w:history="1">
        <w:r>
          <w:rPr>
            <w:color w:val="0000FF"/>
          </w:rPr>
          <w:t>3</w:t>
        </w:r>
      </w:hyperlink>
      <w:r>
        <w:t xml:space="preserve">, </w:t>
      </w:r>
      <w:hyperlink w:anchor="Par47" w:history="1">
        <w:r>
          <w:rPr>
            <w:color w:val="0000FF"/>
          </w:rPr>
          <w:t>4 пункта 6</w:t>
        </w:r>
      </w:hyperlink>
      <w:r>
        <w:t xml:space="preserve"> настоящего Положения;</w:t>
      </w:r>
    </w:p>
    <w:p w:rsidR="00294C77" w:rsidRDefault="00294C77">
      <w:pPr>
        <w:widowControl w:val="0"/>
        <w:autoSpaceDE w:val="0"/>
        <w:autoSpaceDN w:val="0"/>
        <w:adjustRightInd w:val="0"/>
        <w:ind w:firstLine="540"/>
      </w:pPr>
      <w:proofErr w:type="gramStart"/>
      <w:r>
        <w:t>6) в случае если для предоставления субсидии необходимо представление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w:t>
      </w:r>
      <w:proofErr w:type="gramEnd"/>
      <w:r>
        <w:t xml:space="preserve"> Указанные документы могут быть </w:t>
      </w:r>
      <w:proofErr w:type="gramStart"/>
      <w:r>
        <w:t>представлены</w:t>
      </w:r>
      <w:proofErr w:type="gramEnd"/>
      <w:r>
        <w:t xml:space="preserve"> в том числе в форме электронного документа.</w:t>
      </w:r>
    </w:p>
    <w:p w:rsidR="00294C77" w:rsidRDefault="00294C77">
      <w:pPr>
        <w:widowControl w:val="0"/>
        <w:autoSpaceDE w:val="0"/>
        <w:autoSpaceDN w:val="0"/>
        <w:adjustRightInd w:val="0"/>
        <w:ind w:firstLine="540"/>
      </w:pPr>
      <w:r>
        <w:t xml:space="preserve">12. От имени заявителя документы, предусмотренные в </w:t>
      </w:r>
      <w:hyperlink w:anchor="Par58" w:history="1">
        <w:r>
          <w:rPr>
            <w:color w:val="0000FF"/>
          </w:rPr>
          <w:t>пункте 11</w:t>
        </w:r>
      </w:hyperlink>
      <w:r>
        <w:t xml:space="preserve"> настоящего Положения, могут быть поданы лично либо уполномоченным лицом при наличии надлежащим образом оформленных полномочий.</w:t>
      </w:r>
    </w:p>
    <w:p w:rsidR="00294C77" w:rsidRDefault="00294C77">
      <w:pPr>
        <w:widowControl w:val="0"/>
        <w:autoSpaceDE w:val="0"/>
        <w:autoSpaceDN w:val="0"/>
        <w:adjustRightInd w:val="0"/>
        <w:ind w:firstLine="540"/>
      </w:pPr>
      <w:bookmarkStart w:id="7" w:name="Par66"/>
      <w:bookmarkEnd w:id="7"/>
      <w:r>
        <w:t xml:space="preserve">13. </w:t>
      </w:r>
      <w:proofErr w:type="gramStart"/>
      <w:r>
        <w:t>По результатам рассмотрения документов и проверки представленных гражданином сведений МС и ЖКХ в течение 30 календарных дней определяет наличие либо отсутствие у заявителя права на предоставление субсидии и вносит данные заявителя в список граждан, имеющих право на получение субсидий (далее - список), либо готовит уведомление об отказе в предоставлении субсидии с указанием причины отказа.</w:t>
      </w:r>
      <w:proofErr w:type="gramEnd"/>
    </w:p>
    <w:p w:rsidR="00294C77" w:rsidRDefault="00294C77">
      <w:pPr>
        <w:widowControl w:val="0"/>
        <w:autoSpaceDE w:val="0"/>
        <w:autoSpaceDN w:val="0"/>
        <w:adjustRightInd w:val="0"/>
        <w:ind w:firstLine="540"/>
      </w:pPr>
      <w:r>
        <w:lastRenderedPageBreak/>
        <w:t>14. Основания для отказа в предоставлении субсидии:</w:t>
      </w:r>
    </w:p>
    <w:p w:rsidR="00294C77" w:rsidRDefault="00294C77">
      <w:pPr>
        <w:widowControl w:val="0"/>
        <w:autoSpaceDE w:val="0"/>
        <w:autoSpaceDN w:val="0"/>
        <w:adjustRightInd w:val="0"/>
        <w:ind w:firstLine="540"/>
      </w:pPr>
      <w:r>
        <w:t xml:space="preserve">1) непредставление или представление не в полном объеме документов, указанных в </w:t>
      </w:r>
      <w:hyperlink w:anchor="Par58" w:history="1">
        <w:r>
          <w:rPr>
            <w:color w:val="0000FF"/>
          </w:rPr>
          <w:t>пункте 11</w:t>
        </w:r>
      </w:hyperlink>
      <w:r>
        <w:t xml:space="preserve"> настоящего Положения;</w:t>
      </w:r>
    </w:p>
    <w:p w:rsidR="00294C77" w:rsidRDefault="00294C77">
      <w:pPr>
        <w:widowControl w:val="0"/>
        <w:autoSpaceDE w:val="0"/>
        <w:autoSpaceDN w:val="0"/>
        <w:adjustRightInd w:val="0"/>
        <w:ind w:firstLine="540"/>
      </w:pPr>
      <w:r>
        <w:t xml:space="preserve">2) несоблюдение хотя бы одного из условий предоставления субсидии, указанных в </w:t>
      </w:r>
      <w:hyperlink w:anchor="Par43" w:history="1">
        <w:r>
          <w:rPr>
            <w:color w:val="0000FF"/>
          </w:rPr>
          <w:t>пунктах 6</w:t>
        </w:r>
      </w:hyperlink>
      <w:r>
        <w:t xml:space="preserve"> - </w:t>
      </w:r>
      <w:hyperlink w:anchor="Par52" w:history="1">
        <w:r>
          <w:rPr>
            <w:color w:val="0000FF"/>
          </w:rPr>
          <w:t>8</w:t>
        </w:r>
      </w:hyperlink>
      <w:r>
        <w:t xml:space="preserve"> настоящего Положения;</w:t>
      </w:r>
    </w:p>
    <w:p w:rsidR="00294C77" w:rsidRDefault="00294C77">
      <w:pPr>
        <w:widowControl w:val="0"/>
        <w:autoSpaceDE w:val="0"/>
        <w:autoSpaceDN w:val="0"/>
        <w:adjustRightInd w:val="0"/>
        <w:ind w:firstLine="540"/>
      </w:pPr>
      <w:r>
        <w:t>3) недостоверность сведений, содержащихся в представленных документах.</w:t>
      </w:r>
    </w:p>
    <w:p w:rsidR="00294C77" w:rsidRDefault="00294C77">
      <w:pPr>
        <w:widowControl w:val="0"/>
        <w:autoSpaceDE w:val="0"/>
        <w:autoSpaceDN w:val="0"/>
        <w:adjustRightInd w:val="0"/>
        <w:ind w:firstLine="540"/>
      </w:pPr>
      <w:r>
        <w:t>15. Гражданин, получивший отказ в предоставлении субсидии, имеет право на повторное обращение в случае устранения причин или изменения обстоятельств, вследствие которых ему было отказано.</w:t>
      </w:r>
    </w:p>
    <w:p w:rsidR="00294C77" w:rsidRDefault="00294C77">
      <w:pPr>
        <w:widowControl w:val="0"/>
        <w:autoSpaceDE w:val="0"/>
        <w:autoSpaceDN w:val="0"/>
        <w:adjustRightInd w:val="0"/>
        <w:ind w:firstLine="540"/>
      </w:pPr>
      <w:r>
        <w:t xml:space="preserve">16. Список, по мере формирования, с учетом соблюдения сроков рассмотрения и проверки документов граждан, установленных </w:t>
      </w:r>
      <w:hyperlink w:anchor="Par66" w:history="1">
        <w:r>
          <w:rPr>
            <w:color w:val="0000FF"/>
          </w:rPr>
          <w:t>пунктом 13</w:t>
        </w:r>
      </w:hyperlink>
      <w:r>
        <w:t xml:space="preserve"> настоящего Положения, утверждается министром строительства и жилищно-коммунального хозяйства Новосибирской области ежемесячно, в последний рабочий день месяца.</w:t>
      </w:r>
    </w:p>
    <w:p w:rsidR="00294C77" w:rsidRDefault="00294C77">
      <w:pPr>
        <w:widowControl w:val="0"/>
        <w:autoSpaceDE w:val="0"/>
        <w:autoSpaceDN w:val="0"/>
        <w:adjustRightInd w:val="0"/>
        <w:ind w:firstLine="540"/>
      </w:pPr>
      <w:r>
        <w:t xml:space="preserve">17. В течение 5 рабочих дней с момента утверждения списка МС и ЖКХ </w:t>
      </w:r>
      <w:proofErr w:type="gramStart"/>
      <w:r>
        <w:t>готовит и направляет</w:t>
      </w:r>
      <w:proofErr w:type="gramEnd"/>
      <w:r>
        <w:t xml:space="preserve"> уведомления гражданам о предоставлении субсидии.</w:t>
      </w:r>
    </w:p>
    <w:p w:rsidR="00294C77" w:rsidRDefault="00294C77">
      <w:pPr>
        <w:widowControl w:val="0"/>
        <w:autoSpaceDE w:val="0"/>
        <w:autoSpaceDN w:val="0"/>
        <w:adjustRightInd w:val="0"/>
        <w:ind w:firstLine="540"/>
      </w:pPr>
      <w:r>
        <w:t xml:space="preserve">18. </w:t>
      </w:r>
      <w:proofErr w:type="gramStart"/>
      <w:r>
        <w:t xml:space="preserve">Субсидия предоставляется путем безналичного перечисления МС и ЖКХ денежных средств на счет гражданина - получателя субсидии на основании информации о произведенных гражданами, заключившими договоры коммерческого найма жилых помещений с организациями-участниками </w:t>
      </w:r>
      <w:hyperlink r:id="rId16" w:history="1">
        <w:r>
          <w:rPr>
            <w:color w:val="0000FF"/>
          </w:rPr>
          <w:t>Программы</w:t>
        </w:r>
      </w:hyperlink>
      <w:r>
        <w:t xml:space="preserve"> и получившими право на субсидии, а также их работодателями (для заявителей, указанных в </w:t>
      </w:r>
      <w:hyperlink w:anchor="Par45" w:history="1">
        <w:r>
          <w:rPr>
            <w:color w:val="0000FF"/>
          </w:rPr>
          <w:t>подпунктах 2</w:t>
        </w:r>
      </w:hyperlink>
      <w:r>
        <w:t xml:space="preserve">, </w:t>
      </w:r>
      <w:hyperlink w:anchor="Par46" w:history="1">
        <w:r>
          <w:rPr>
            <w:color w:val="0000FF"/>
          </w:rPr>
          <w:t>3</w:t>
        </w:r>
      </w:hyperlink>
      <w:r>
        <w:t xml:space="preserve">, </w:t>
      </w:r>
      <w:hyperlink w:anchor="Par47" w:history="1">
        <w:r>
          <w:rPr>
            <w:color w:val="0000FF"/>
          </w:rPr>
          <w:t>4 пункта 6</w:t>
        </w:r>
      </w:hyperlink>
      <w:r>
        <w:t xml:space="preserve"> настоящего Положения) ежемесячных платежах.</w:t>
      </w:r>
      <w:proofErr w:type="gramEnd"/>
    </w:p>
    <w:p w:rsidR="00294C77" w:rsidRDefault="00294C77">
      <w:pPr>
        <w:widowControl w:val="0"/>
        <w:autoSpaceDE w:val="0"/>
        <w:autoSpaceDN w:val="0"/>
        <w:adjustRightInd w:val="0"/>
        <w:ind w:firstLine="540"/>
      </w:pPr>
      <w:r>
        <w:t xml:space="preserve">19. МС и ЖКХ осуществляет </w:t>
      </w:r>
      <w:proofErr w:type="gramStart"/>
      <w:r>
        <w:t>контроль за</w:t>
      </w:r>
      <w:proofErr w:type="gramEnd"/>
      <w:r>
        <w:t xml:space="preserve"> целевым использованием бюджетных ассигнований на финансирование расходов, связанных с предоставлением субсидий, обеспечивает возврат необоснованно полученных субсидий.</w:t>
      </w:r>
    </w:p>
    <w:p w:rsidR="00294C77" w:rsidRDefault="00294C77">
      <w:pPr>
        <w:widowControl w:val="0"/>
        <w:autoSpaceDE w:val="0"/>
        <w:autoSpaceDN w:val="0"/>
        <w:adjustRightInd w:val="0"/>
        <w:ind w:firstLine="540"/>
      </w:pPr>
      <w:r>
        <w:t xml:space="preserve">20. Гражданин, при прекращении трудовых отношений с организацией-работодателем, обязан в течение десяти дней проинформировать об этом факте организацию-участника </w:t>
      </w:r>
      <w:hyperlink r:id="rId17" w:history="1">
        <w:r>
          <w:rPr>
            <w:color w:val="0000FF"/>
          </w:rPr>
          <w:t>Программы</w:t>
        </w:r>
      </w:hyperlink>
      <w:r>
        <w:t xml:space="preserve">. Организация-участник </w:t>
      </w:r>
      <w:hyperlink r:id="rId18" w:history="1">
        <w:r>
          <w:rPr>
            <w:color w:val="0000FF"/>
          </w:rPr>
          <w:t>Программы</w:t>
        </w:r>
      </w:hyperlink>
      <w:r>
        <w:t xml:space="preserve"> информирует МС и ЖКХ о данном факте в течение трех рабочих дней со дня поступления данной информации. На основании данных организации-участника </w:t>
      </w:r>
      <w:hyperlink r:id="rId19" w:history="1">
        <w:r>
          <w:rPr>
            <w:color w:val="0000FF"/>
          </w:rPr>
          <w:t>Программы</w:t>
        </w:r>
      </w:hyperlink>
      <w:r>
        <w:t xml:space="preserve"> предоставление субсидии прекращается.</w:t>
      </w:r>
    </w:p>
    <w:p w:rsidR="00294C77" w:rsidRDefault="00294C77">
      <w:pPr>
        <w:widowControl w:val="0"/>
        <w:autoSpaceDE w:val="0"/>
        <w:autoSpaceDN w:val="0"/>
        <w:adjustRightInd w:val="0"/>
        <w:ind w:firstLine="540"/>
      </w:pPr>
      <w:r>
        <w:t>21. При выявлении факта необоснованного получения субсидия подлежит возврату в областной бюджет. МС и ЖКХ в течение 5 рабочих дней со дня установления такого факта направляет требование гражданину о возврате необоснованно полученной субсидии.</w:t>
      </w:r>
    </w:p>
    <w:p w:rsidR="00294C77" w:rsidRDefault="00294C77">
      <w:pPr>
        <w:widowControl w:val="0"/>
        <w:autoSpaceDE w:val="0"/>
        <w:autoSpaceDN w:val="0"/>
        <w:adjustRightInd w:val="0"/>
        <w:ind w:firstLine="540"/>
      </w:pPr>
      <w:r>
        <w:t xml:space="preserve">22. Гражданин обязан в десятидневный срок с момента получения требования о возврате перечислить всю сумму бюджетных ассигнований, полученных в счет субсидии, в областной бюджет. В </w:t>
      </w:r>
      <w:proofErr w:type="gramStart"/>
      <w:r>
        <w:t>случае</w:t>
      </w:r>
      <w:proofErr w:type="gramEnd"/>
      <w:r>
        <w:t xml:space="preserve"> невозврата в указанный срок взыскание субсидии осуществляется в соответствии с действующим законодательством Российской Федерации.</w:t>
      </w: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jc w:val="right"/>
      </w:pPr>
      <w:r>
        <w:t>Приложение N 1</w:t>
      </w:r>
    </w:p>
    <w:p w:rsidR="00294C77" w:rsidRDefault="00294C77">
      <w:pPr>
        <w:widowControl w:val="0"/>
        <w:autoSpaceDE w:val="0"/>
        <w:autoSpaceDN w:val="0"/>
        <w:adjustRightInd w:val="0"/>
        <w:jc w:val="right"/>
      </w:pPr>
      <w:r>
        <w:t>к Положению</w:t>
      </w:r>
    </w:p>
    <w:p w:rsidR="00294C77" w:rsidRDefault="00294C77">
      <w:pPr>
        <w:widowControl w:val="0"/>
        <w:autoSpaceDE w:val="0"/>
        <w:autoSpaceDN w:val="0"/>
        <w:adjustRightInd w:val="0"/>
        <w:jc w:val="right"/>
      </w:pPr>
      <w:r>
        <w:t>о предоставлении субсидий</w:t>
      </w:r>
    </w:p>
    <w:p w:rsidR="00294C77" w:rsidRDefault="00294C77">
      <w:pPr>
        <w:widowControl w:val="0"/>
        <w:autoSpaceDE w:val="0"/>
        <w:autoSpaceDN w:val="0"/>
        <w:adjustRightInd w:val="0"/>
        <w:jc w:val="right"/>
      </w:pPr>
      <w:r>
        <w:t xml:space="preserve">отдельным категориям граждан </w:t>
      </w:r>
      <w:proofErr w:type="gramStart"/>
      <w:r>
        <w:t>на</w:t>
      </w:r>
      <w:proofErr w:type="gramEnd"/>
    </w:p>
    <w:p w:rsidR="00294C77" w:rsidRDefault="00294C77">
      <w:pPr>
        <w:widowControl w:val="0"/>
        <w:autoSpaceDE w:val="0"/>
        <w:autoSpaceDN w:val="0"/>
        <w:adjustRightInd w:val="0"/>
        <w:jc w:val="right"/>
      </w:pPr>
      <w:r>
        <w:t>компенсацию части расходов по оплате</w:t>
      </w:r>
    </w:p>
    <w:p w:rsidR="00294C77" w:rsidRDefault="00294C77">
      <w:pPr>
        <w:widowControl w:val="0"/>
        <w:autoSpaceDE w:val="0"/>
        <w:autoSpaceDN w:val="0"/>
        <w:adjustRightInd w:val="0"/>
        <w:jc w:val="right"/>
      </w:pPr>
      <w:r>
        <w:t>коммерческого найма жилых помещений</w:t>
      </w:r>
    </w:p>
    <w:p w:rsidR="00294C77" w:rsidRDefault="00294C77">
      <w:pPr>
        <w:widowControl w:val="0"/>
        <w:autoSpaceDE w:val="0"/>
        <w:autoSpaceDN w:val="0"/>
        <w:adjustRightInd w:val="0"/>
        <w:ind w:firstLine="540"/>
      </w:pPr>
    </w:p>
    <w:p w:rsidR="00294C77" w:rsidRDefault="00294C77">
      <w:pPr>
        <w:pStyle w:val="ConsPlusNonformat"/>
      </w:pPr>
      <w:r>
        <w:t xml:space="preserve">                                             В министерство строительства и</w:t>
      </w:r>
    </w:p>
    <w:p w:rsidR="00294C77" w:rsidRDefault="00294C77">
      <w:pPr>
        <w:pStyle w:val="ConsPlusNonformat"/>
      </w:pPr>
      <w:r>
        <w:t xml:space="preserve">                                            жилищно-коммунального хозяйства</w:t>
      </w:r>
    </w:p>
    <w:p w:rsidR="00294C77" w:rsidRDefault="00294C77">
      <w:pPr>
        <w:pStyle w:val="ConsPlusNonformat"/>
      </w:pPr>
      <w:r>
        <w:t xml:space="preserve">                                                      Новосибирской области</w:t>
      </w:r>
    </w:p>
    <w:p w:rsidR="00294C77" w:rsidRDefault="00294C77">
      <w:pPr>
        <w:pStyle w:val="ConsPlusNonformat"/>
      </w:pPr>
    </w:p>
    <w:p w:rsidR="00294C77" w:rsidRDefault="00294C77">
      <w:pPr>
        <w:pStyle w:val="ConsPlusNonformat"/>
      </w:pPr>
      <w:bookmarkStart w:id="8" w:name="Par95"/>
      <w:bookmarkEnd w:id="8"/>
      <w:r>
        <w:t xml:space="preserve">                                 ЗАЯВЛЕНИЕ</w:t>
      </w:r>
    </w:p>
    <w:p w:rsidR="00294C77" w:rsidRDefault="00294C77">
      <w:pPr>
        <w:pStyle w:val="ConsPlusNonformat"/>
      </w:pPr>
    </w:p>
    <w:p w:rsidR="00294C77" w:rsidRDefault="00294C77">
      <w:pPr>
        <w:pStyle w:val="ConsPlusNonformat"/>
      </w:pPr>
      <w:r>
        <w:t xml:space="preserve">    Я, ___________________________________________________________________,</w:t>
      </w:r>
    </w:p>
    <w:p w:rsidR="00294C77" w:rsidRDefault="00294C77">
      <w:pPr>
        <w:pStyle w:val="ConsPlusNonformat"/>
      </w:pPr>
      <w:r>
        <w:lastRenderedPageBreak/>
        <w:t xml:space="preserve">                       (фамилия, имя, отчество заявителя)</w:t>
      </w:r>
    </w:p>
    <w:p w:rsidR="00294C77" w:rsidRDefault="00294C77">
      <w:pPr>
        <w:pStyle w:val="ConsPlusNonformat"/>
      </w:pPr>
      <w:r>
        <w:t>прошу  предоставить  субсидию  на  компенсацию  части  расходов  по  оплате</w:t>
      </w:r>
    </w:p>
    <w:p w:rsidR="00294C77" w:rsidRDefault="00294C77">
      <w:pPr>
        <w:pStyle w:val="ConsPlusNonformat"/>
      </w:pPr>
      <w:r>
        <w:t>коммерческого  найма  жилого  помещения  в  соответствии  с  постановлением</w:t>
      </w:r>
    </w:p>
    <w:p w:rsidR="00294C77" w:rsidRDefault="00294C77">
      <w:pPr>
        <w:pStyle w:val="ConsPlusNonformat"/>
      </w:pPr>
      <w:r>
        <w:t xml:space="preserve">Правительства  Новосибирской области "О государственной поддержке </w:t>
      </w:r>
      <w:proofErr w:type="gramStart"/>
      <w:r>
        <w:t>отдельных</w:t>
      </w:r>
      <w:proofErr w:type="gramEnd"/>
    </w:p>
    <w:p w:rsidR="00294C77" w:rsidRDefault="00294C77">
      <w:pPr>
        <w:pStyle w:val="ConsPlusNonformat"/>
      </w:pPr>
      <w:r>
        <w:t>категорий граждан, являющихся нанимателями по договорам коммерческого найма</w:t>
      </w:r>
    </w:p>
    <w:p w:rsidR="00294C77" w:rsidRDefault="00294C77">
      <w:pPr>
        <w:pStyle w:val="ConsPlusNonformat"/>
      </w:pPr>
      <w:r>
        <w:t>жилых помещений".</w:t>
      </w:r>
    </w:p>
    <w:p w:rsidR="00294C77" w:rsidRDefault="00294C77">
      <w:pPr>
        <w:pStyle w:val="ConsPlusNonformat"/>
      </w:pPr>
    </w:p>
    <w:p w:rsidR="00294C77" w:rsidRDefault="00294C77">
      <w:pPr>
        <w:pStyle w:val="ConsPlusNonformat"/>
      </w:pPr>
      <w:r>
        <w:t>Персональные данные:</w:t>
      </w:r>
    </w:p>
    <w:p w:rsidR="00294C77" w:rsidRDefault="00294C77">
      <w:pPr>
        <w:pStyle w:val="ConsPlusNonformat"/>
      </w:pPr>
      <w:r>
        <w:t>Паспорт гражданина Российской Федерации (серия, номер) ____________________</w:t>
      </w:r>
    </w:p>
    <w:p w:rsidR="00294C77" w:rsidRDefault="00294C77">
      <w:pPr>
        <w:pStyle w:val="ConsPlusNonformat"/>
      </w:pPr>
      <w:r>
        <w:t>Орган, выдавший паспорт ___________________________________________________</w:t>
      </w:r>
    </w:p>
    <w:p w:rsidR="00294C77" w:rsidRDefault="00294C77">
      <w:pPr>
        <w:pStyle w:val="ConsPlusNonformat"/>
      </w:pPr>
      <w:r>
        <w:t>Дата выдачи _________________________</w:t>
      </w:r>
    </w:p>
    <w:p w:rsidR="00294C77" w:rsidRDefault="00294C77">
      <w:pPr>
        <w:pStyle w:val="ConsPlusNonformat"/>
      </w:pPr>
      <w:r>
        <w:t>Место жительства (регистрация) ____________________________________________</w:t>
      </w:r>
    </w:p>
    <w:p w:rsidR="00294C77" w:rsidRDefault="00294C77">
      <w:pPr>
        <w:pStyle w:val="ConsPlusNonformat"/>
      </w:pPr>
      <w:r>
        <w:t>Место фактического проживания _____________________________________________</w:t>
      </w:r>
    </w:p>
    <w:p w:rsidR="00294C77" w:rsidRDefault="00294C77">
      <w:pPr>
        <w:pStyle w:val="ConsPlusNonformat"/>
      </w:pPr>
      <w:r>
        <w:t>Дата рождения _______________________</w:t>
      </w:r>
    </w:p>
    <w:p w:rsidR="00294C77" w:rsidRDefault="00294C77">
      <w:pPr>
        <w:pStyle w:val="ConsPlusNonformat"/>
      </w:pPr>
      <w:r>
        <w:t>Место работы ______________________________________________________________</w:t>
      </w:r>
    </w:p>
    <w:p w:rsidR="00294C77" w:rsidRDefault="00294C77">
      <w:pPr>
        <w:pStyle w:val="ConsPlusNonformat"/>
      </w:pPr>
      <w:r>
        <w:t>Должность _________________________________________________________________</w:t>
      </w:r>
    </w:p>
    <w:p w:rsidR="00294C77" w:rsidRDefault="00294C77">
      <w:pPr>
        <w:pStyle w:val="ConsPlusNonformat"/>
      </w:pPr>
      <w:r>
        <w:t>Трудовой стаж по указанному месту работы __________________________________</w:t>
      </w:r>
    </w:p>
    <w:p w:rsidR="00294C77" w:rsidRDefault="00294C77">
      <w:pPr>
        <w:pStyle w:val="ConsPlusNonformat"/>
      </w:pPr>
      <w:r>
        <w:t>Телефоны для связи ________________________________________________________</w:t>
      </w:r>
    </w:p>
    <w:p w:rsidR="00294C77" w:rsidRDefault="00294C77">
      <w:pPr>
        <w:pStyle w:val="ConsPlusNonformat"/>
      </w:pPr>
    </w:p>
    <w:p w:rsidR="00294C77" w:rsidRDefault="00294C77">
      <w:pPr>
        <w:pStyle w:val="ConsPlusNonformat"/>
      </w:pPr>
      <w:r>
        <w:t xml:space="preserve">Реквизиты банковского счета для зачисления субсидий </w:t>
      </w:r>
      <w:hyperlink w:anchor="Par132" w:history="1">
        <w:r>
          <w:rPr>
            <w:color w:val="0000FF"/>
          </w:rPr>
          <w:t>&lt;*&gt;</w:t>
        </w:r>
      </w:hyperlink>
      <w:r>
        <w:t>:</w:t>
      </w:r>
    </w:p>
    <w:p w:rsidR="00294C77" w:rsidRDefault="00294C77">
      <w:pPr>
        <w:pStyle w:val="ConsPlusNonformat"/>
      </w:pPr>
      <w:r>
        <w:t>Наименование банка (с указанием наименования отделения или филиала):</w:t>
      </w:r>
    </w:p>
    <w:p w:rsidR="00294C77" w:rsidRDefault="00294C77">
      <w:pPr>
        <w:pStyle w:val="ConsPlusNonformat"/>
      </w:pPr>
      <w:r>
        <w:t>___________________________________________________________________________</w:t>
      </w:r>
    </w:p>
    <w:p w:rsidR="00294C77" w:rsidRDefault="00294C77">
      <w:pPr>
        <w:pStyle w:val="ConsPlusNonformat"/>
      </w:pPr>
      <w:r>
        <w:t>ИНН банка ___________________________ КПП _________________________________</w:t>
      </w:r>
    </w:p>
    <w:p w:rsidR="00294C77" w:rsidRDefault="00294C77">
      <w:pPr>
        <w:pStyle w:val="ConsPlusNonformat"/>
      </w:pPr>
      <w:r>
        <w:t>БИК ________________________________</w:t>
      </w:r>
    </w:p>
    <w:p w:rsidR="00294C77" w:rsidRDefault="00294C77">
      <w:pPr>
        <w:pStyle w:val="ConsPlusNonformat"/>
      </w:pPr>
      <w:r>
        <w:t>Корреспондентский счет ____________________________________________________</w:t>
      </w:r>
    </w:p>
    <w:p w:rsidR="00294C77" w:rsidRDefault="00294C77">
      <w:pPr>
        <w:pStyle w:val="ConsPlusNonformat"/>
      </w:pPr>
      <w:r>
        <w:t>Расчетный счет банка ______________________________________________________</w:t>
      </w:r>
    </w:p>
    <w:p w:rsidR="00294C77" w:rsidRDefault="00294C77">
      <w:pPr>
        <w:pStyle w:val="ConsPlusNonformat"/>
      </w:pPr>
      <w:r>
        <w:t>Номер счета физического лица ______________________________________________</w:t>
      </w:r>
    </w:p>
    <w:p w:rsidR="00294C77" w:rsidRDefault="00294C77">
      <w:pPr>
        <w:pStyle w:val="ConsPlusNonformat"/>
      </w:pPr>
    </w:p>
    <w:p w:rsidR="00294C77" w:rsidRDefault="00294C77">
      <w:pPr>
        <w:pStyle w:val="ConsPlusNonformat"/>
      </w:pPr>
      <w:r>
        <w:t xml:space="preserve">Подтверждаю,  что  я  и  мой  супруг  (моя  супруга) ранее не улучшали </w:t>
      </w:r>
      <w:proofErr w:type="gramStart"/>
      <w:r>
        <w:t>свои</w:t>
      </w:r>
      <w:proofErr w:type="gramEnd"/>
    </w:p>
    <w:p w:rsidR="00294C77" w:rsidRDefault="00294C77">
      <w:pPr>
        <w:pStyle w:val="ConsPlusNonformat"/>
      </w:pPr>
      <w:r>
        <w:t>жилищные условия с помощью бюджетных средств.</w:t>
      </w:r>
    </w:p>
    <w:p w:rsidR="00294C77" w:rsidRDefault="00294C77">
      <w:pPr>
        <w:pStyle w:val="ConsPlusNonformat"/>
      </w:pPr>
    </w:p>
    <w:p w:rsidR="00294C77" w:rsidRDefault="00294C77">
      <w:pPr>
        <w:pStyle w:val="ConsPlusNonformat"/>
      </w:pPr>
      <w:r>
        <w:t>Дата _____________________    Личная подпись ______________________</w:t>
      </w:r>
    </w:p>
    <w:p w:rsidR="00294C77" w:rsidRDefault="00294C77">
      <w:pPr>
        <w:widowControl w:val="0"/>
        <w:autoSpaceDE w:val="0"/>
        <w:autoSpaceDN w:val="0"/>
        <w:adjustRightInd w:val="0"/>
        <w:ind w:firstLine="540"/>
        <w:rPr>
          <w:sz w:val="20"/>
          <w:szCs w:val="20"/>
        </w:rPr>
      </w:pPr>
    </w:p>
    <w:p w:rsidR="00294C77" w:rsidRDefault="00294C77">
      <w:pPr>
        <w:widowControl w:val="0"/>
        <w:autoSpaceDE w:val="0"/>
        <w:autoSpaceDN w:val="0"/>
        <w:adjustRightInd w:val="0"/>
        <w:ind w:firstLine="540"/>
      </w:pPr>
      <w:r>
        <w:t>--------------------------------</w:t>
      </w:r>
    </w:p>
    <w:p w:rsidR="00294C77" w:rsidRDefault="00294C77">
      <w:pPr>
        <w:widowControl w:val="0"/>
        <w:autoSpaceDE w:val="0"/>
        <w:autoSpaceDN w:val="0"/>
        <w:adjustRightInd w:val="0"/>
        <w:ind w:firstLine="540"/>
      </w:pPr>
      <w:bookmarkStart w:id="9" w:name="Par132"/>
      <w:bookmarkEnd w:id="9"/>
      <w:r>
        <w:t>&lt;*&gt; Для Сбербанка России заполняются только наименование банка с указанием отделения и номера счета физического лица.</w:t>
      </w: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jc w:val="right"/>
      </w:pPr>
      <w:r>
        <w:t>Приложение N 2</w:t>
      </w:r>
    </w:p>
    <w:p w:rsidR="00294C77" w:rsidRDefault="00294C77">
      <w:pPr>
        <w:widowControl w:val="0"/>
        <w:autoSpaceDE w:val="0"/>
        <w:autoSpaceDN w:val="0"/>
        <w:adjustRightInd w:val="0"/>
        <w:jc w:val="right"/>
      </w:pPr>
      <w:r>
        <w:t>к Положению</w:t>
      </w:r>
    </w:p>
    <w:p w:rsidR="00294C77" w:rsidRDefault="00294C77">
      <w:pPr>
        <w:widowControl w:val="0"/>
        <w:autoSpaceDE w:val="0"/>
        <w:autoSpaceDN w:val="0"/>
        <w:adjustRightInd w:val="0"/>
        <w:jc w:val="right"/>
      </w:pPr>
      <w:r>
        <w:t>о предоставлении субсидий</w:t>
      </w:r>
    </w:p>
    <w:p w:rsidR="00294C77" w:rsidRDefault="00294C77">
      <w:pPr>
        <w:widowControl w:val="0"/>
        <w:autoSpaceDE w:val="0"/>
        <w:autoSpaceDN w:val="0"/>
        <w:adjustRightInd w:val="0"/>
        <w:jc w:val="right"/>
      </w:pPr>
      <w:r>
        <w:t xml:space="preserve">отдельным категориям граждан </w:t>
      </w:r>
      <w:proofErr w:type="gramStart"/>
      <w:r>
        <w:t>на</w:t>
      </w:r>
      <w:proofErr w:type="gramEnd"/>
    </w:p>
    <w:p w:rsidR="00294C77" w:rsidRDefault="00294C77">
      <w:pPr>
        <w:widowControl w:val="0"/>
        <w:autoSpaceDE w:val="0"/>
        <w:autoSpaceDN w:val="0"/>
        <w:adjustRightInd w:val="0"/>
        <w:jc w:val="right"/>
      </w:pPr>
      <w:r>
        <w:t>компенсацию части расходов по оплате</w:t>
      </w:r>
    </w:p>
    <w:p w:rsidR="00294C77" w:rsidRDefault="00294C77">
      <w:pPr>
        <w:widowControl w:val="0"/>
        <w:autoSpaceDE w:val="0"/>
        <w:autoSpaceDN w:val="0"/>
        <w:adjustRightInd w:val="0"/>
        <w:jc w:val="right"/>
      </w:pPr>
      <w:r>
        <w:t>коммерческого найма жилых помещений</w:t>
      </w: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jc w:val="right"/>
      </w:pPr>
      <w:r>
        <w:t>ФОРМА</w:t>
      </w:r>
    </w:p>
    <w:p w:rsidR="00294C77" w:rsidRDefault="00294C77">
      <w:pPr>
        <w:widowControl w:val="0"/>
        <w:autoSpaceDE w:val="0"/>
        <w:autoSpaceDN w:val="0"/>
        <w:adjustRightInd w:val="0"/>
        <w:jc w:val="right"/>
      </w:pPr>
      <w:r>
        <w:t>_________________________</w:t>
      </w:r>
    </w:p>
    <w:p w:rsidR="00294C77" w:rsidRDefault="00294C77">
      <w:pPr>
        <w:widowControl w:val="0"/>
        <w:autoSpaceDE w:val="0"/>
        <w:autoSpaceDN w:val="0"/>
        <w:adjustRightInd w:val="0"/>
        <w:ind w:firstLine="540"/>
      </w:pPr>
    </w:p>
    <w:p w:rsidR="00294C77" w:rsidRDefault="00294C77">
      <w:pPr>
        <w:widowControl w:val="0"/>
        <w:autoSpaceDE w:val="0"/>
        <w:autoSpaceDN w:val="0"/>
        <w:adjustRightInd w:val="0"/>
        <w:jc w:val="center"/>
      </w:pPr>
      <w:r>
        <w:t>СПИСОК</w:t>
      </w:r>
    </w:p>
    <w:p w:rsidR="00294C77" w:rsidRDefault="00294C77">
      <w:pPr>
        <w:widowControl w:val="0"/>
        <w:autoSpaceDE w:val="0"/>
        <w:autoSpaceDN w:val="0"/>
        <w:adjustRightInd w:val="0"/>
        <w:jc w:val="center"/>
      </w:pPr>
      <w:r>
        <w:t>граждан, имеющих право на получение субсидии</w:t>
      </w:r>
    </w:p>
    <w:p w:rsidR="00294C77" w:rsidRDefault="00294C77">
      <w:pPr>
        <w:widowControl w:val="0"/>
        <w:autoSpaceDE w:val="0"/>
        <w:autoSpaceDN w:val="0"/>
        <w:adjustRightInd w:val="0"/>
        <w:jc w:val="center"/>
      </w:pPr>
      <w:r>
        <w:t>на компенсацию части расходов по оплате</w:t>
      </w:r>
    </w:p>
    <w:p w:rsidR="00294C77" w:rsidRDefault="00294C77">
      <w:pPr>
        <w:widowControl w:val="0"/>
        <w:autoSpaceDE w:val="0"/>
        <w:autoSpaceDN w:val="0"/>
        <w:adjustRightInd w:val="0"/>
        <w:jc w:val="center"/>
      </w:pPr>
      <w:r>
        <w:t>коммерческого найма жилого помещения</w:t>
      </w:r>
    </w:p>
    <w:p w:rsidR="00294C77" w:rsidRDefault="00294C77">
      <w:pPr>
        <w:widowControl w:val="0"/>
        <w:autoSpaceDE w:val="0"/>
        <w:autoSpaceDN w:val="0"/>
        <w:adjustRightInd w:val="0"/>
        <w:ind w:firstLine="540"/>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00"/>
        <w:gridCol w:w="1100"/>
        <w:gridCol w:w="1000"/>
        <w:gridCol w:w="700"/>
        <w:gridCol w:w="1200"/>
        <w:gridCol w:w="800"/>
        <w:gridCol w:w="800"/>
        <w:gridCol w:w="800"/>
        <w:gridCol w:w="1100"/>
        <w:gridCol w:w="1100"/>
      </w:tblGrid>
      <w:tr w:rsidR="00294C77">
        <w:tblPrEx>
          <w:tblCellMar>
            <w:top w:w="0" w:type="dxa"/>
            <w:bottom w:w="0" w:type="dxa"/>
          </w:tblCellMar>
        </w:tblPrEx>
        <w:trPr>
          <w:trHeight w:val="800"/>
          <w:tblCellSpacing w:w="5" w:type="nil"/>
        </w:trPr>
        <w:tc>
          <w:tcPr>
            <w:tcW w:w="5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 xml:space="preserve"> N </w:t>
            </w:r>
            <w:r>
              <w:rPr>
                <w:rFonts w:ascii="Courier New" w:hAnsi="Courier New" w:cs="Courier New"/>
                <w:sz w:val="16"/>
                <w:szCs w:val="16"/>
              </w:rPr>
              <w:br/>
            </w:r>
            <w:proofErr w:type="gramStart"/>
            <w:r>
              <w:rPr>
                <w:rFonts w:ascii="Courier New" w:hAnsi="Courier New" w:cs="Courier New"/>
                <w:sz w:val="16"/>
                <w:szCs w:val="16"/>
              </w:rPr>
              <w:t>п</w:t>
            </w:r>
            <w:proofErr w:type="gramEnd"/>
            <w:r>
              <w:rPr>
                <w:rFonts w:ascii="Courier New" w:hAnsi="Courier New" w:cs="Courier New"/>
                <w:sz w:val="16"/>
                <w:szCs w:val="16"/>
              </w:rPr>
              <w:t>/п</w:t>
            </w:r>
          </w:p>
        </w:tc>
        <w:tc>
          <w:tcPr>
            <w:tcW w:w="11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Категория</w:t>
            </w:r>
            <w:r>
              <w:rPr>
                <w:rFonts w:ascii="Courier New" w:hAnsi="Courier New" w:cs="Courier New"/>
                <w:sz w:val="16"/>
                <w:szCs w:val="16"/>
              </w:rPr>
              <w:br/>
              <w:t xml:space="preserve"> граждан </w:t>
            </w:r>
          </w:p>
        </w:tc>
        <w:tc>
          <w:tcPr>
            <w:tcW w:w="10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Фамилия,</w:t>
            </w:r>
            <w:r>
              <w:rPr>
                <w:rFonts w:ascii="Courier New" w:hAnsi="Courier New" w:cs="Courier New"/>
                <w:sz w:val="16"/>
                <w:szCs w:val="16"/>
              </w:rPr>
              <w:br/>
              <w:t xml:space="preserve">  имя,  </w:t>
            </w:r>
            <w:r>
              <w:rPr>
                <w:rFonts w:ascii="Courier New" w:hAnsi="Courier New" w:cs="Courier New"/>
                <w:sz w:val="16"/>
                <w:szCs w:val="16"/>
              </w:rPr>
              <w:br/>
              <w:t>отчество</w:t>
            </w:r>
          </w:p>
        </w:tc>
        <w:tc>
          <w:tcPr>
            <w:tcW w:w="7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 xml:space="preserve">Дата </w:t>
            </w:r>
            <w:r>
              <w:rPr>
                <w:rFonts w:ascii="Courier New" w:hAnsi="Courier New" w:cs="Courier New"/>
                <w:sz w:val="16"/>
                <w:szCs w:val="16"/>
              </w:rPr>
              <w:br/>
              <w:t>ро</w:t>
            </w:r>
            <w:proofErr w:type="gramStart"/>
            <w:r>
              <w:rPr>
                <w:rFonts w:ascii="Courier New" w:hAnsi="Courier New" w:cs="Courier New"/>
                <w:sz w:val="16"/>
                <w:szCs w:val="16"/>
              </w:rPr>
              <w:t>ж-</w:t>
            </w:r>
            <w:proofErr w:type="gramEnd"/>
            <w:r>
              <w:rPr>
                <w:rFonts w:ascii="Courier New" w:hAnsi="Courier New" w:cs="Courier New"/>
                <w:sz w:val="16"/>
                <w:szCs w:val="16"/>
              </w:rPr>
              <w:t xml:space="preserve"> </w:t>
            </w:r>
            <w:r>
              <w:rPr>
                <w:rFonts w:ascii="Courier New" w:hAnsi="Courier New" w:cs="Courier New"/>
                <w:sz w:val="16"/>
                <w:szCs w:val="16"/>
              </w:rPr>
              <w:br/>
            </w:r>
            <w:proofErr w:type="spellStart"/>
            <w:r>
              <w:rPr>
                <w:rFonts w:ascii="Courier New" w:hAnsi="Courier New" w:cs="Courier New"/>
                <w:sz w:val="16"/>
                <w:szCs w:val="16"/>
              </w:rPr>
              <w:t>дения</w:t>
            </w:r>
            <w:proofErr w:type="spellEnd"/>
          </w:p>
        </w:tc>
        <w:tc>
          <w:tcPr>
            <w:tcW w:w="12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Паспортные</w:t>
            </w:r>
            <w:r>
              <w:rPr>
                <w:rFonts w:ascii="Courier New" w:hAnsi="Courier New" w:cs="Courier New"/>
                <w:sz w:val="16"/>
                <w:szCs w:val="16"/>
              </w:rPr>
              <w:br/>
              <w:t>данные (N,</w:t>
            </w:r>
            <w:r>
              <w:rPr>
                <w:rFonts w:ascii="Courier New" w:hAnsi="Courier New" w:cs="Courier New"/>
                <w:sz w:val="16"/>
                <w:szCs w:val="16"/>
              </w:rPr>
              <w:br/>
              <w:t xml:space="preserve">кем </w:t>
            </w:r>
            <w:proofErr w:type="gramStart"/>
            <w:r>
              <w:rPr>
                <w:rFonts w:ascii="Courier New" w:hAnsi="Courier New" w:cs="Courier New"/>
                <w:sz w:val="16"/>
                <w:szCs w:val="16"/>
              </w:rPr>
              <w:t>выдан</w:t>
            </w:r>
            <w:proofErr w:type="gramEnd"/>
            <w:r>
              <w:rPr>
                <w:rFonts w:ascii="Courier New" w:hAnsi="Courier New" w:cs="Courier New"/>
                <w:sz w:val="16"/>
                <w:szCs w:val="16"/>
              </w:rPr>
              <w:t>,</w:t>
            </w:r>
            <w:r>
              <w:rPr>
                <w:rFonts w:ascii="Courier New" w:hAnsi="Courier New" w:cs="Courier New"/>
                <w:sz w:val="16"/>
                <w:szCs w:val="16"/>
              </w:rPr>
              <w:br/>
              <w:t xml:space="preserve">   дата   </w:t>
            </w:r>
            <w:r>
              <w:rPr>
                <w:rFonts w:ascii="Courier New" w:hAnsi="Courier New" w:cs="Courier New"/>
                <w:sz w:val="16"/>
                <w:szCs w:val="16"/>
              </w:rPr>
              <w:br/>
              <w:t xml:space="preserve"> выдачи)  </w:t>
            </w:r>
          </w:p>
        </w:tc>
        <w:tc>
          <w:tcPr>
            <w:tcW w:w="8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 xml:space="preserve">Адрес </w:t>
            </w:r>
            <w:r>
              <w:rPr>
                <w:rFonts w:ascii="Courier New" w:hAnsi="Courier New" w:cs="Courier New"/>
                <w:sz w:val="16"/>
                <w:szCs w:val="16"/>
              </w:rPr>
              <w:br/>
              <w:t xml:space="preserve">места </w:t>
            </w:r>
            <w:r>
              <w:rPr>
                <w:rFonts w:ascii="Courier New" w:hAnsi="Courier New" w:cs="Courier New"/>
                <w:sz w:val="16"/>
                <w:szCs w:val="16"/>
              </w:rPr>
              <w:br/>
              <w:t>жит</w:t>
            </w:r>
            <w:proofErr w:type="gramStart"/>
            <w:r>
              <w:rPr>
                <w:rFonts w:ascii="Courier New" w:hAnsi="Courier New" w:cs="Courier New"/>
                <w:sz w:val="16"/>
                <w:szCs w:val="16"/>
              </w:rPr>
              <w:t>е-</w:t>
            </w:r>
            <w:proofErr w:type="gramEnd"/>
            <w:r>
              <w:rPr>
                <w:rFonts w:ascii="Courier New" w:hAnsi="Courier New" w:cs="Courier New"/>
                <w:sz w:val="16"/>
                <w:szCs w:val="16"/>
              </w:rPr>
              <w:t xml:space="preserve"> </w:t>
            </w:r>
            <w:r>
              <w:rPr>
                <w:rFonts w:ascii="Courier New" w:hAnsi="Courier New" w:cs="Courier New"/>
                <w:sz w:val="16"/>
                <w:szCs w:val="16"/>
              </w:rPr>
              <w:br/>
            </w:r>
            <w:proofErr w:type="spellStart"/>
            <w:r>
              <w:rPr>
                <w:rFonts w:ascii="Courier New" w:hAnsi="Courier New" w:cs="Courier New"/>
                <w:sz w:val="16"/>
                <w:szCs w:val="16"/>
              </w:rPr>
              <w:t>льства</w:t>
            </w:r>
            <w:proofErr w:type="spellEnd"/>
          </w:p>
        </w:tc>
        <w:tc>
          <w:tcPr>
            <w:tcW w:w="8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 xml:space="preserve">Место </w:t>
            </w:r>
            <w:r>
              <w:rPr>
                <w:rFonts w:ascii="Courier New" w:hAnsi="Courier New" w:cs="Courier New"/>
                <w:sz w:val="16"/>
                <w:szCs w:val="16"/>
              </w:rPr>
              <w:br/>
              <w:t>работы</w:t>
            </w:r>
          </w:p>
        </w:tc>
        <w:tc>
          <w:tcPr>
            <w:tcW w:w="8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 xml:space="preserve">Адрес </w:t>
            </w:r>
            <w:r>
              <w:rPr>
                <w:rFonts w:ascii="Courier New" w:hAnsi="Courier New" w:cs="Courier New"/>
                <w:sz w:val="16"/>
                <w:szCs w:val="16"/>
              </w:rPr>
              <w:br/>
              <w:t>жилого</w:t>
            </w:r>
            <w:r>
              <w:rPr>
                <w:rFonts w:ascii="Courier New" w:hAnsi="Courier New" w:cs="Courier New"/>
                <w:sz w:val="16"/>
                <w:szCs w:val="16"/>
              </w:rPr>
              <w:br/>
            </w:r>
            <w:proofErr w:type="spellStart"/>
            <w:r>
              <w:rPr>
                <w:rFonts w:ascii="Courier New" w:hAnsi="Courier New" w:cs="Courier New"/>
                <w:sz w:val="16"/>
                <w:szCs w:val="16"/>
              </w:rPr>
              <w:t>пом</w:t>
            </w:r>
            <w:proofErr w:type="gramStart"/>
            <w:r>
              <w:rPr>
                <w:rFonts w:ascii="Courier New" w:hAnsi="Courier New" w:cs="Courier New"/>
                <w:sz w:val="16"/>
                <w:szCs w:val="16"/>
              </w:rPr>
              <w:t>е</w:t>
            </w:r>
            <w:proofErr w:type="spellEnd"/>
            <w:r>
              <w:rPr>
                <w:rFonts w:ascii="Courier New" w:hAnsi="Courier New" w:cs="Courier New"/>
                <w:sz w:val="16"/>
                <w:szCs w:val="16"/>
              </w:rPr>
              <w:t>-</w:t>
            </w:r>
            <w:proofErr w:type="gramEnd"/>
            <w:r>
              <w:rPr>
                <w:rFonts w:ascii="Courier New" w:hAnsi="Courier New" w:cs="Courier New"/>
                <w:sz w:val="16"/>
                <w:szCs w:val="16"/>
              </w:rPr>
              <w:t xml:space="preserve"> </w:t>
            </w:r>
            <w:r>
              <w:rPr>
                <w:rFonts w:ascii="Courier New" w:hAnsi="Courier New" w:cs="Courier New"/>
                <w:sz w:val="16"/>
                <w:szCs w:val="16"/>
              </w:rPr>
              <w:br/>
            </w:r>
            <w:proofErr w:type="spellStart"/>
            <w:r>
              <w:rPr>
                <w:rFonts w:ascii="Courier New" w:hAnsi="Courier New" w:cs="Courier New"/>
                <w:sz w:val="16"/>
                <w:szCs w:val="16"/>
              </w:rPr>
              <w:t>щения</w:t>
            </w:r>
            <w:proofErr w:type="spellEnd"/>
            <w:r>
              <w:rPr>
                <w:rFonts w:ascii="Courier New" w:hAnsi="Courier New" w:cs="Courier New"/>
                <w:sz w:val="16"/>
                <w:szCs w:val="16"/>
              </w:rPr>
              <w:t xml:space="preserve"> </w:t>
            </w:r>
          </w:p>
        </w:tc>
        <w:tc>
          <w:tcPr>
            <w:tcW w:w="11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 xml:space="preserve">  Цена   </w:t>
            </w:r>
            <w:r>
              <w:rPr>
                <w:rFonts w:ascii="Courier New" w:hAnsi="Courier New" w:cs="Courier New"/>
                <w:sz w:val="16"/>
                <w:szCs w:val="16"/>
              </w:rPr>
              <w:br/>
              <w:t xml:space="preserve">договора </w:t>
            </w:r>
            <w:r>
              <w:rPr>
                <w:rFonts w:ascii="Courier New" w:hAnsi="Courier New" w:cs="Courier New"/>
                <w:sz w:val="16"/>
                <w:szCs w:val="16"/>
              </w:rPr>
              <w:br/>
              <w:t>за месяц,</w:t>
            </w:r>
            <w:r>
              <w:rPr>
                <w:rFonts w:ascii="Courier New" w:hAnsi="Courier New" w:cs="Courier New"/>
                <w:sz w:val="16"/>
                <w:szCs w:val="16"/>
              </w:rPr>
              <w:br/>
              <w:t>тыс. руб.</w:t>
            </w:r>
          </w:p>
        </w:tc>
        <w:tc>
          <w:tcPr>
            <w:tcW w:w="1100" w:type="dxa"/>
            <w:tcBorders>
              <w:top w:val="single" w:sz="4" w:space="0" w:color="auto"/>
              <w:left w:val="single" w:sz="4" w:space="0" w:color="auto"/>
              <w:bottom w:val="single" w:sz="4" w:space="0" w:color="auto"/>
              <w:right w:val="single" w:sz="4" w:space="0" w:color="auto"/>
            </w:tcBorders>
          </w:tcPr>
          <w:p w:rsidR="00294C77" w:rsidRDefault="00294C77">
            <w:pPr>
              <w:pStyle w:val="ConsPlusCell"/>
              <w:rPr>
                <w:rFonts w:ascii="Courier New" w:hAnsi="Courier New" w:cs="Courier New"/>
                <w:sz w:val="16"/>
                <w:szCs w:val="16"/>
              </w:rPr>
            </w:pPr>
            <w:r>
              <w:rPr>
                <w:rFonts w:ascii="Courier New" w:hAnsi="Courier New" w:cs="Courier New"/>
                <w:sz w:val="16"/>
                <w:szCs w:val="16"/>
              </w:rPr>
              <w:t>Расчетный</w:t>
            </w:r>
            <w:r>
              <w:rPr>
                <w:rFonts w:ascii="Courier New" w:hAnsi="Courier New" w:cs="Courier New"/>
                <w:sz w:val="16"/>
                <w:szCs w:val="16"/>
              </w:rPr>
              <w:br/>
              <w:t xml:space="preserve"> размер  </w:t>
            </w:r>
            <w:r>
              <w:rPr>
                <w:rFonts w:ascii="Courier New" w:hAnsi="Courier New" w:cs="Courier New"/>
                <w:sz w:val="16"/>
                <w:szCs w:val="16"/>
              </w:rPr>
              <w:br/>
              <w:t>субсидии,</w:t>
            </w:r>
            <w:r>
              <w:rPr>
                <w:rFonts w:ascii="Courier New" w:hAnsi="Courier New" w:cs="Courier New"/>
                <w:sz w:val="16"/>
                <w:szCs w:val="16"/>
              </w:rPr>
              <w:br/>
              <w:t>тыс. руб.</w:t>
            </w:r>
          </w:p>
        </w:tc>
      </w:tr>
      <w:tr w:rsidR="00294C77">
        <w:tblPrEx>
          <w:tblCellMar>
            <w:top w:w="0" w:type="dxa"/>
            <w:bottom w:w="0" w:type="dxa"/>
          </w:tblCellMar>
        </w:tblPrEx>
        <w:trPr>
          <w:tblCellSpacing w:w="5" w:type="nil"/>
        </w:trPr>
        <w:tc>
          <w:tcPr>
            <w:tcW w:w="5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1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0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7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2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8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8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8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1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1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r>
      <w:tr w:rsidR="00294C77">
        <w:tblPrEx>
          <w:tblCellMar>
            <w:top w:w="0" w:type="dxa"/>
            <w:bottom w:w="0" w:type="dxa"/>
          </w:tblCellMar>
        </w:tblPrEx>
        <w:trPr>
          <w:tblCellSpacing w:w="5" w:type="nil"/>
        </w:trPr>
        <w:tc>
          <w:tcPr>
            <w:tcW w:w="5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1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0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7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2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8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8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8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1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c>
          <w:tcPr>
            <w:tcW w:w="1100" w:type="dxa"/>
            <w:tcBorders>
              <w:left w:val="single" w:sz="4" w:space="0" w:color="auto"/>
              <w:bottom w:val="single" w:sz="4" w:space="0" w:color="auto"/>
              <w:right w:val="single" w:sz="4" w:space="0" w:color="auto"/>
            </w:tcBorders>
          </w:tcPr>
          <w:p w:rsidR="00294C77" w:rsidRDefault="00294C77">
            <w:pPr>
              <w:widowControl w:val="0"/>
              <w:autoSpaceDE w:val="0"/>
              <w:autoSpaceDN w:val="0"/>
              <w:adjustRightInd w:val="0"/>
              <w:ind w:firstLine="540"/>
            </w:pPr>
          </w:p>
        </w:tc>
      </w:tr>
    </w:tbl>
    <w:p w:rsidR="00294C77" w:rsidRDefault="00294C77">
      <w:pPr>
        <w:widowControl w:val="0"/>
        <w:autoSpaceDE w:val="0"/>
        <w:autoSpaceDN w:val="0"/>
        <w:adjustRightInd w:val="0"/>
        <w:ind w:firstLine="540"/>
        <w:rPr>
          <w:sz w:val="16"/>
          <w:szCs w:val="16"/>
        </w:rPr>
      </w:pPr>
    </w:p>
    <w:p w:rsidR="00294C77" w:rsidRDefault="00294C77">
      <w:pPr>
        <w:pStyle w:val="ConsPlusNonformat"/>
      </w:pPr>
      <w:r>
        <w:t>________________________________________ _____________ ____________________</w:t>
      </w:r>
    </w:p>
    <w:p w:rsidR="00294C77" w:rsidRDefault="00294C77">
      <w:pPr>
        <w:pStyle w:val="ConsPlusNonformat"/>
      </w:pPr>
      <w:r>
        <w:t>(должность лица, сформировавшего список)   (подпись)   (инициалы, фамилия)</w:t>
      </w:r>
    </w:p>
    <w:p w:rsidR="00294C77" w:rsidRDefault="00294C77">
      <w:pPr>
        <w:pStyle w:val="ConsPlusNonformat"/>
      </w:pPr>
    </w:p>
    <w:p w:rsidR="00294C77" w:rsidRDefault="00294C77">
      <w:pPr>
        <w:pStyle w:val="ConsPlusNonformat"/>
      </w:pPr>
      <w:r>
        <w:t xml:space="preserve">                                     М.П.</w:t>
      </w:r>
    </w:p>
    <w:p w:rsidR="00294C77" w:rsidRDefault="00294C77">
      <w:pPr>
        <w:widowControl w:val="0"/>
        <w:autoSpaceDE w:val="0"/>
        <w:autoSpaceDN w:val="0"/>
        <w:adjustRightInd w:val="0"/>
        <w:ind w:firstLine="540"/>
        <w:rPr>
          <w:sz w:val="20"/>
          <w:szCs w:val="20"/>
        </w:rPr>
      </w:pPr>
    </w:p>
    <w:p w:rsidR="00294C77" w:rsidRDefault="00294C77">
      <w:pPr>
        <w:widowControl w:val="0"/>
        <w:autoSpaceDE w:val="0"/>
        <w:autoSpaceDN w:val="0"/>
        <w:adjustRightInd w:val="0"/>
        <w:ind w:firstLine="540"/>
        <w:rPr>
          <w:sz w:val="20"/>
          <w:szCs w:val="20"/>
        </w:rPr>
      </w:pPr>
    </w:p>
    <w:p w:rsidR="00294C77" w:rsidRDefault="00294C77">
      <w:pPr>
        <w:widowControl w:val="0"/>
        <w:pBdr>
          <w:bottom w:val="single" w:sz="6" w:space="0" w:color="auto"/>
        </w:pBdr>
        <w:autoSpaceDE w:val="0"/>
        <w:autoSpaceDN w:val="0"/>
        <w:adjustRightInd w:val="0"/>
        <w:rPr>
          <w:sz w:val="5"/>
          <w:szCs w:val="5"/>
        </w:rPr>
      </w:pPr>
    </w:p>
    <w:p w:rsidR="00327A02" w:rsidRDefault="00327A02">
      <w:bookmarkStart w:id="10" w:name="_GoBack"/>
      <w:bookmarkEnd w:id="10"/>
    </w:p>
    <w:sectPr w:rsidR="00327A02" w:rsidSect="00886B7B">
      <w:pgSz w:w="11906" w:h="16838"/>
      <w:pgMar w:top="851"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C77"/>
    <w:rsid w:val="0005546C"/>
    <w:rsid w:val="000D2008"/>
    <w:rsid w:val="00131417"/>
    <w:rsid w:val="00157BA9"/>
    <w:rsid w:val="001B12F6"/>
    <w:rsid w:val="001B3FC3"/>
    <w:rsid w:val="001B53F8"/>
    <w:rsid w:val="001D3F35"/>
    <w:rsid w:val="001E512B"/>
    <w:rsid w:val="002010D5"/>
    <w:rsid w:val="002310DD"/>
    <w:rsid w:val="00266855"/>
    <w:rsid w:val="002849CB"/>
    <w:rsid w:val="002928DC"/>
    <w:rsid w:val="00294C77"/>
    <w:rsid w:val="002E2ECF"/>
    <w:rsid w:val="00327A02"/>
    <w:rsid w:val="003312E4"/>
    <w:rsid w:val="003329F0"/>
    <w:rsid w:val="00355F2A"/>
    <w:rsid w:val="00392299"/>
    <w:rsid w:val="003A0EB0"/>
    <w:rsid w:val="003B33FA"/>
    <w:rsid w:val="003F05E8"/>
    <w:rsid w:val="003F3362"/>
    <w:rsid w:val="00430BF9"/>
    <w:rsid w:val="004976C7"/>
    <w:rsid w:val="004B2210"/>
    <w:rsid w:val="004D0288"/>
    <w:rsid w:val="004D2D84"/>
    <w:rsid w:val="004F3BCE"/>
    <w:rsid w:val="00512081"/>
    <w:rsid w:val="005504FA"/>
    <w:rsid w:val="005659B9"/>
    <w:rsid w:val="00595E3C"/>
    <w:rsid w:val="005C33CE"/>
    <w:rsid w:val="005E4781"/>
    <w:rsid w:val="005F02AC"/>
    <w:rsid w:val="005F0825"/>
    <w:rsid w:val="005F526A"/>
    <w:rsid w:val="0061181B"/>
    <w:rsid w:val="0061787A"/>
    <w:rsid w:val="0061788E"/>
    <w:rsid w:val="00657F9B"/>
    <w:rsid w:val="00670033"/>
    <w:rsid w:val="0068165F"/>
    <w:rsid w:val="006B7D12"/>
    <w:rsid w:val="006F1FAC"/>
    <w:rsid w:val="007331E8"/>
    <w:rsid w:val="00741E1C"/>
    <w:rsid w:val="00747976"/>
    <w:rsid w:val="00751281"/>
    <w:rsid w:val="00762D97"/>
    <w:rsid w:val="0077244C"/>
    <w:rsid w:val="007A106A"/>
    <w:rsid w:val="007C35AF"/>
    <w:rsid w:val="00807D94"/>
    <w:rsid w:val="008143C5"/>
    <w:rsid w:val="00816F99"/>
    <w:rsid w:val="0085020A"/>
    <w:rsid w:val="009504B9"/>
    <w:rsid w:val="00957251"/>
    <w:rsid w:val="009E04C7"/>
    <w:rsid w:val="00A304D1"/>
    <w:rsid w:val="00A946C0"/>
    <w:rsid w:val="00AB45EB"/>
    <w:rsid w:val="00AC3FB9"/>
    <w:rsid w:val="00AC6A47"/>
    <w:rsid w:val="00AD1025"/>
    <w:rsid w:val="00AD3F74"/>
    <w:rsid w:val="00B04B49"/>
    <w:rsid w:val="00B23D99"/>
    <w:rsid w:val="00B35ED5"/>
    <w:rsid w:val="00B61CB8"/>
    <w:rsid w:val="00BC3D66"/>
    <w:rsid w:val="00C30606"/>
    <w:rsid w:val="00D00F06"/>
    <w:rsid w:val="00D2452E"/>
    <w:rsid w:val="00D32FCE"/>
    <w:rsid w:val="00DC0670"/>
    <w:rsid w:val="00E42424"/>
    <w:rsid w:val="00E63E98"/>
    <w:rsid w:val="00E67417"/>
    <w:rsid w:val="00E74D66"/>
    <w:rsid w:val="00F625E1"/>
    <w:rsid w:val="00F74D7C"/>
    <w:rsid w:val="00F93ABF"/>
    <w:rsid w:val="00FD0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94C77"/>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294C77"/>
    <w:pPr>
      <w:widowControl w:val="0"/>
      <w:autoSpaceDE w:val="0"/>
      <w:autoSpaceDN w:val="0"/>
      <w:adjustRightInd w:val="0"/>
      <w:jc w:val="left"/>
    </w:pPr>
    <w:rPr>
      <w:rFonts w:eastAsiaTheme="minorEastAsia"/>
      <w:b/>
      <w:bCs/>
      <w:lang w:eastAsia="ru-RU"/>
    </w:rPr>
  </w:style>
  <w:style w:type="paragraph" w:customStyle="1" w:styleId="ConsPlusCell">
    <w:name w:val="ConsPlusCell"/>
    <w:uiPriority w:val="99"/>
    <w:rsid w:val="00294C77"/>
    <w:pPr>
      <w:widowControl w:val="0"/>
      <w:autoSpaceDE w:val="0"/>
      <w:autoSpaceDN w:val="0"/>
      <w:adjustRightInd w:val="0"/>
      <w:jc w:val="left"/>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94C77"/>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294C77"/>
    <w:pPr>
      <w:widowControl w:val="0"/>
      <w:autoSpaceDE w:val="0"/>
      <w:autoSpaceDN w:val="0"/>
      <w:adjustRightInd w:val="0"/>
      <w:jc w:val="left"/>
    </w:pPr>
    <w:rPr>
      <w:rFonts w:eastAsiaTheme="minorEastAsia"/>
      <w:b/>
      <w:bCs/>
      <w:lang w:eastAsia="ru-RU"/>
    </w:rPr>
  </w:style>
  <w:style w:type="paragraph" w:customStyle="1" w:styleId="ConsPlusCell">
    <w:name w:val="ConsPlusCell"/>
    <w:uiPriority w:val="99"/>
    <w:rsid w:val="00294C77"/>
    <w:pPr>
      <w:widowControl w:val="0"/>
      <w:autoSpaceDE w:val="0"/>
      <w:autoSpaceDN w:val="0"/>
      <w:adjustRightInd w:val="0"/>
      <w:jc w:val="left"/>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2460FC65E5FEFCD8E6F427DC4EABE3C8286A53B4B2F9E6FE7740F562F03CB452FCB85B7A83A42678BB0AF9H6K" TargetMode="External"/><Relationship Id="rId13" Type="http://schemas.openxmlformats.org/officeDocument/2006/relationships/hyperlink" Target="consultantplus://offline/ref=2E2460FC65E5FEFCD8E6F427DC4EABE3C8286A53B4B2F9E6FE7740F562F03CB452FCB85B7A83A42678B20AF9H0K" TargetMode="External"/><Relationship Id="rId18" Type="http://schemas.openxmlformats.org/officeDocument/2006/relationships/hyperlink" Target="consultantplus://offline/ref=2E2460FC65E5FEFCD8E6F427DC4EABE3C8286A53B4B2F9E6FE7740F562F03CB452FCB85B7A83A42678B20AF9H0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2E2460FC65E5FEFCD8E6F427DC4EABE3C8286A53B4B4FEE5F97740F562F03CB4F5H2K" TargetMode="External"/><Relationship Id="rId12" Type="http://schemas.openxmlformats.org/officeDocument/2006/relationships/hyperlink" Target="consultantplus://offline/ref=2E2460FC65E5FEFCD8E6F427DC4EABE3C8286A53B4B2F9E6FE7740F562F03CB452FCB85B7A83A42678B20AF9H0K" TargetMode="External"/><Relationship Id="rId17" Type="http://schemas.openxmlformats.org/officeDocument/2006/relationships/hyperlink" Target="consultantplus://offline/ref=2E2460FC65E5FEFCD8E6F427DC4EABE3C8286A53B4B2F9E6FE7740F562F03CB452FCB85B7A83A42678B20AF9H0K" TargetMode="External"/><Relationship Id="rId2" Type="http://schemas.microsoft.com/office/2007/relationships/stylesWithEffects" Target="stylesWithEffects.xml"/><Relationship Id="rId16" Type="http://schemas.openxmlformats.org/officeDocument/2006/relationships/hyperlink" Target="consultantplus://offline/ref=2E2460FC65E5FEFCD8E6F427DC4EABE3C8286A53B4B2F9E6FE7740F562F03CB452FCB85B7A83A42678B20AF9H0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E2460FC65E5FEFCD8E6F427DC4EABE3C8286A53B4B2F9E6FE7740F562F03CB452FCB85B7A83A42678B20AF9H0K" TargetMode="External"/><Relationship Id="rId11" Type="http://schemas.openxmlformats.org/officeDocument/2006/relationships/hyperlink" Target="consultantplus://offline/ref=2E2460FC65E5FEFCD8E6F427DC4EABE3C8286A53B4B2F9E6FE7740F562F03CB452FCB85B7A83A42678B20AF9H0K" TargetMode="External"/><Relationship Id="rId5" Type="http://schemas.openxmlformats.org/officeDocument/2006/relationships/hyperlink" Target="consultantplus://offline/ref=2E2460FC65E5FEFCD8E6F427DC4EABE3C8286A53B4B2F9E6FE7740F562F03CB452FCB85B7A83A42678BB0AF9H6K" TargetMode="External"/><Relationship Id="rId15" Type="http://schemas.openxmlformats.org/officeDocument/2006/relationships/hyperlink" Target="consultantplus://offline/ref=2E2460FC65E5FEFCD8E6F427DC4EABE3C8286A53B4B2F9E6FE7740F562F03CB452FCB85B7A83A42678B20AF9H0K" TargetMode="External"/><Relationship Id="rId10" Type="http://schemas.openxmlformats.org/officeDocument/2006/relationships/hyperlink" Target="consultantplus://offline/ref=2E2460FC65E5FEFCD8E6F427DC4EABE3C8286A53B4B2F9E6FE7740F562F03CB452FCB85B7A83A42678B20AF9H0K" TargetMode="External"/><Relationship Id="rId19" Type="http://schemas.openxmlformats.org/officeDocument/2006/relationships/hyperlink" Target="consultantplus://offline/ref=2E2460FC65E5FEFCD8E6F427DC4EABE3C8286A53B4B2F9E6FE7740F562F03CB452FCB85B7A83A42678B20AF9H0K" TargetMode="External"/><Relationship Id="rId4" Type="http://schemas.openxmlformats.org/officeDocument/2006/relationships/webSettings" Target="webSettings.xml"/><Relationship Id="rId9" Type="http://schemas.openxmlformats.org/officeDocument/2006/relationships/hyperlink" Target="consultantplus://offline/ref=2E2460FC65E5FEFCD8E6F427DC4EABE3C8286A53B4B2F9E6FE7740F562F03CB452FCB85B7A83A42678B20AF9H0K" TargetMode="External"/><Relationship Id="rId14" Type="http://schemas.openxmlformats.org/officeDocument/2006/relationships/hyperlink" Target="consultantplus://offline/ref=2E2460FC65E5FEFCD8E6F427DC4EABE3C8286A53B4B2F9E6FE7740F562F03CB452FCB85B7A83A42678B20AF9H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2675</Words>
  <Characters>15254</Characters>
  <Application>Microsoft Office Word</Application>
  <DocSecurity>0</DocSecurity>
  <Lines>127</Lines>
  <Paragraphs>35</Paragraphs>
  <ScaleCrop>false</ScaleCrop>
  <Company>WareZ Provider </Company>
  <LinksUpToDate>false</LinksUpToDate>
  <CharactersWithSpaces>17894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Анатольевич Руденских</dc:creator>
  <cp:keywords/>
  <dc:description/>
  <cp:lastModifiedBy>Сергей Анатольевич Руденских</cp:lastModifiedBy>
  <cp:revision>1</cp:revision>
  <dcterms:created xsi:type="dcterms:W3CDTF">2012-08-27T10:07:00Z</dcterms:created>
  <dcterms:modified xsi:type="dcterms:W3CDTF">2012-08-27T10:07:00Z</dcterms:modified>
</cp:coreProperties>
</file>