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98F0" w14:textId="77777777" w:rsidR="00D9353C" w:rsidRPr="000E7F9A" w:rsidRDefault="00D9353C" w:rsidP="00A224CF">
      <w:pPr>
        <w:jc w:val="right"/>
      </w:pPr>
      <w:r w:rsidRPr="000E7F9A">
        <w:t>Приложение № 2</w:t>
      </w:r>
    </w:p>
    <w:p w14:paraId="7BB9E0B6" w14:textId="77777777" w:rsidR="00D9353C" w:rsidRDefault="00D9353C" w:rsidP="00A224CF">
      <w:pPr>
        <w:jc w:val="center"/>
        <w:rPr>
          <w:b/>
        </w:rPr>
      </w:pPr>
      <w:r w:rsidRPr="000E7F9A">
        <w:rPr>
          <w:b/>
        </w:rPr>
        <w:t>Анкета для оформления Регистрационной карты нового проекта</w:t>
      </w:r>
    </w:p>
    <w:p w14:paraId="24EEA8CB" w14:textId="77777777" w:rsidR="00802D0A" w:rsidRPr="00802D0A" w:rsidRDefault="00802D0A" w:rsidP="00802D0A">
      <w:pPr>
        <w:spacing w:after="0" w:line="240" w:lineRule="auto"/>
        <w:jc w:val="center"/>
        <w:rPr>
          <w:b/>
          <w:color w:val="FF0000"/>
          <w:u w:val="single"/>
        </w:rPr>
      </w:pPr>
      <w:r w:rsidRPr="00802D0A">
        <w:rPr>
          <w:b/>
          <w:color w:val="FF0000"/>
          <w:u w:val="single"/>
        </w:rPr>
        <w:t>ВСЕ ПУ</w:t>
      </w:r>
      <w:r>
        <w:rPr>
          <w:b/>
          <w:color w:val="FF0000"/>
          <w:u w:val="single"/>
        </w:rPr>
        <w:t>Н</w:t>
      </w:r>
      <w:r w:rsidRPr="00802D0A">
        <w:rPr>
          <w:b/>
          <w:color w:val="FF0000"/>
          <w:u w:val="single"/>
        </w:rPr>
        <w:t>КТЫ ОБЯЗАТЕЛЬНЫ ДЛЯ ЗАПОЛНЕНИЯ</w:t>
      </w:r>
      <w:r>
        <w:rPr>
          <w:b/>
          <w:color w:val="FF0000"/>
          <w:u w:val="single"/>
        </w:rPr>
        <w:t>!!!</w:t>
      </w:r>
    </w:p>
    <w:p w14:paraId="72CE4531" w14:textId="77777777" w:rsidR="00802D0A" w:rsidRPr="000E7F9A" w:rsidRDefault="00802D0A" w:rsidP="00A224CF">
      <w:pPr>
        <w:jc w:val="center"/>
        <w:rPr>
          <w:b/>
        </w:rPr>
      </w:pPr>
    </w:p>
    <w:p w14:paraId="6E4153A5" w14:textId="15946BC7" w:rsidR="00803F9E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>
        <w:t>Наименование проекта</w:t>
      </w:r>
      <w:r w:rsidR="00802D0A">
        <w:t xml:space="preserve">. </w:t>
      </w:r>
      <w:r w:rsidR="00F66C8A">
        <w:t>Номер проекта (договора НИР)</w:t>
      </w:r>
    </w:p>
    <w:p w14:paraId="5B32E20B" w14:textId="77777777" w:rsidR="00A224CF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Краткая Аннотация проекта (объем до 1200 знаков)</w:t>
      </w:r>
    </w:p>
    <w:p w14:paraId="4A1698A3" w14:textId="77777777" w:rsidR="00A224CF" w:rsidRPr="000E7F9A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Выбрать Критическую технологию, к которой относится проект, из списка КТ Российской Федерации, от  07.07.2011 г. (до 3 шт.)</w:t>
      </w:r>
    </w:p>
    <w:p w14:paraId="5FEA7A7B" w14:textId="77777777" w:rsidR="00A224CF" w:rsidRPr="000E7F9A" w:rsidRDefault="00A224CF" w:rsidP="00A224CF">
      <w:pPr>
        <w:jc w:val="center"/>
        <w:rPr>
          <w:b/>
          <w:color w:val="FF0000"/>
        </w:rPr>
      </w:pPr>
      <w:r w:rsidRPr="000E7F9A">
        <w:rPr>
          <w:b/>
          <w:color w:val="FF0000"/>
        </w:rPr>
        <w:t>Перечень</w:t>
      </w:r>
      <w:r w:rsidRPr="000E7F9A">
        <w:rPr>
          <w:b/>
          <w:color w:val="FF0000"/>
        </w:rPr>
        <w:br/>
        <w:t>критических технологий Российской Федерации</w:t>
      </w:r>
      <w:r w:rsidRPr="000E7F9A">
        <w:rPr>
          <w:b/>
          <w:color w:val="FF0000"/>
        </w:rPr>
        <w:br/>
        <w:t>(утв. </w:t>
      </w:r>
      <w:hyperlink r:id="rId5" w:history="1">
        <w:r w:rsidRPr="000E7F9A">
          <w:rPr>
            <w:rStyle w:val="a4"/>
            <w:b/>
            <w:color w:val="FF0000"/>
          </w:rPr>
          <w:t>Указом</w:t>
        </w:r>
      </w:hyperlink>
      <w:r w:rsidRPr="000E7F9A">
        <w:rPr>
          <w:b/>
          <w:color w:val="FF0000"/>
        </w:rPr>
        <w:t> Президента РФ от 7 июля 2011 г. N 899)</w:t>
      </w:r>
    </w:p>
    <w:p w14:paraId="4169B5A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1. 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14:paraId="0F6A698A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2. Базовые технологии силовой электротехники.</w:t>
      </w:r>
    </w:p>
    <w:p w14:paraId="005F8A82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3. Биокаталитические, биосинтетические и биосенсорные технологии.</w:t>
      </w:r>
    </w:p>
    <w:p w14:paraId="6C51599E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4. Биомедицинские и ветеринарные технологии.</w:t>
      </w:r>
    </w:p>
    <w:p w14:paraId="07E7EBAE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5. Геномные, протеомные и постгеномные технологии.</w:t>
      </w:r>
    </w:p>
    <w:p w14:paraId="674915A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6. Клеточные технологии.</w:t>
      </w:r>
    </w:p>
    <w:p w14:paraId="79D07E4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7. Компьютерное моделирование наноматериалов, наноустройств и нанотехнологий.</w:t>
      </w:r>
    </w:p>
    <w:p w14:paraId="4E898F75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8. Нано-, био-, информационные, когнитивные технологии.</w:t>
      </w:r>
    </w:p>
    <w:p w14:paraId="0E516CB9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14:paraId="64C4BA4A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10. Технологии биоинженерии.</w:t>
      </w:r>
    </w:p>
    <w:p w14:paraId="6A2B94DA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11. Технологии диагностики наноматериалов и наноустройств.</w:t>
      </w:r>
    </w:p>
    <w:p w14:paraId="24FA659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12. Технологии доступа к широкополосным мультимедийным услугам.</w:t>
      </w:r>
    </w:p>
    <w:p w14:paraId="3517DEAB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13. Технологии информационных, управляющих, навигационных систем.</w:t>
      </w:r>
    </w:p>
    <w:p w14:paraId="6FC6224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14. Технологии наноустройств и микросистемной техники.</w:t>
      </w:r>
    </w:p>
    <w:p w14:paraId="1F1E0E0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15. Технологии новых и возобновляемых источников энергии, включая водородную энергетику.</w:t>
      </w:r>
    </w:p>
    <w:p w14:paraId="5F0D15B5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16. Технологии получения и обработки конструкционных наноматериалов.</w:t>
      </w:r>
    </w:p>
    <w:p w14:paraId="1406A190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17. Технологии получения и обработки функциональных наноматериалов.</w:t>
      </w:r>
    </w:p>
    <w:p w14:paraId="5D70DEDD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18. Технологии и программное обеспечение распределенных и высокопроизводительных вычислительных систем.</w:t>
      </w:r>
    </w:p>
    <w:p w14:paraId="4E229E0C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19. Технологии мониторинга и прогнозирования состояния окружающей среды, предотвращения и ликвидации ее загрязнения.</w:t>
      </w:r>
    </w:p>
    <w:p w14:paraId="2116236E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20. Технологии поиска, разведки, разработки месторождений полезных ископаемых и их добычи.</w:t>
      </w:r>
    </w:p>
    <w:p w14:paraId="6959EA1B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21. Технологии предупреждения и ликвидации чрезвычайных ситуаций природного и техногенного характера.</w:t>
      </w:r>
    </w:p>
    <w:p w14:paraId="3977020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22. Технологии снижения потерь от социально значимых заболеваний.</w:t>
      </w:r>
    </w:p>
    <w:p w14:paraId="25956F75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23. Технологии создания высокоскоростных транспортных средств и интеллектуальных систем управления новыми видами транспорта.</w:t>
      </w:r>
    </w:p>
    <w:p w14:paraId="70E195B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24. Технологии создания ракетно-космической и транспортной техники нового поколения.</w:t>
      </w:r>
    </w:p>
    <w:p w14:paraId="1939B93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25. Технологии создания электронной компонентной базы и энергоэффективных световых устройств.</w:t>
      </w:r>
    </w:p>
    <w:p w14:paraId="5683591B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lastRenderedPageBreak/>
        <w:t>26. Технологии создания энергосберегающих систем транспортировки, распределения и использования энергии.</w:t>
      </w:r>
    </w:p>
    <w:p w14:paraId="07FE50C1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27. Технологии энергоэффективного производства и преобразования энергии на органическом топливе.</w:t>
      </w:r>
    </w:p>
    <w:p w14:paraId="426CBDD3" w14:textId="77777777" w:rsidR="00A224CF" w:rsidRPr="000E7F9A" w:rsidRDefault="00A224CF" w:rsidP="00A224CF">
      <w:pPr>
        <w:spacing w:after="0" w:line="240" w:lineRule="auto"/>
        <w:rPr>
          <w:color w:val="FF0000"/>
        </w:rPr>
      </w:pPr>
    </w:p>
    <w:p w14:paraId="60BB2CF4" w14:textId="77777777" w:rsidR="00A224CF" w:rsidRPr="000E7F9A" w:rsidRDefault="00A224CF" w:rsidP="00A224CF">
      <w:pPr>
        <w:pStyle w:val="a3"/>
        <w:numPr>
          <w:ilvl w:val="0"/>
          <w:numId w:val="3"/>
        </w:numPr>
        <w:ind w:left="0" w:firstLine="0"/>
      </w:pPr>
      <w:r>
        <w:t>Выбрать п</w:t>
      </w:r>
      <w:r w:rsidRPr="000E7F9A">
        <w:t>риоритетные направления Стратегии научно-технологического развития Российской Федерации</w:t>
      </w:r>
    </w:p>
    <w:p w14:paraId="07B87CAA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14:paraId="4B932813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 </w:t>
      </w:r>
    </w:p>
    <w:p w14:paraId="67754215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>в) переход к персонализированной медицине, высокотехнологичному здравоохранению и технологиям здоровьесбережения, в том числе за счёт рационального применения лекарственных препаратов (прежде всего антибактериальных);</w:t>
      </w:r>
    </w:p>
    <w:p w14:paraId="18751006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г) переход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 </w:t>
      </w:r>
    </w:p>
    <w:p w14:paraId="5DF47B56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>д)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государства;</w:t>
      </w:r>
    </w:p>
    <w:p w14:paraId="072C8530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е) связанность территории Российской Федерации за счёт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 </w:t>
      </w:r>
    </w:p>
    <w:p w14:paraId="51FE27FA" w14:textId="77777777" w:rsid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>ж) возможность эффективного ответа российского общества на большие вызовы с учётом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14:paraId="1E507BBD" w14:textId="77777777" w:rsidR="00A224CF" w:rsidRPr="000E7F9A" w:rsidRDefault="00A224CF" w:rsidP="00A224CF">
      <w:pPr>
        <w:pStyle w:val="a3"/>
        <w:spacing w:after="0" w:line="240" w:lineRule="auto"/>
        <w:ind w:left="0"/>
      </w:pPr>
    </w:p>
    <w:p w14:paraId="10A7B3F1" w14:textId="77777777" w:rsidR="00A224CF" w:rsidRPr="000E7F9A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>
        <w:t xml:space="preserve">Научный задел. </w:t>
      </w:r>
    </w:p>
    <w:p w14:paraId="0CAED376" w14:textId="77777777" w:rsidR="00A224CF" w:rsidRPr="00F418C2" w:rsidRDefault="00A224CF" w:rsidP="00A224CF">
      <w:pPr>
        <w:spacing w:after="0" w:line="360" w:lineRule="auto"/>
        <w:rPr>
          <w:szCs w:val="24"/>
          <w:u w:val="single"/>
        </w:rPr>
      </w:pPr>
      <w:r w:rsidRPr="00F418C2">
        <w:rPr>
          <w:szCs w:val="24"/>
          <w:u w:val="single"/>
        </w:rPr>
        <w:t>Приказ № 1234 от 25.09.2020 (Минобрнауки РФ), Приложение № 7, п. 4.7.</w:t>
      </w:r>
    </w:p>
    <w:p w14:paraId="29F2FE1B" w14:textId="77777777" w:rsidR="00A224CF" w:rsidRPr="00F418C2" w:rsidRDefault="00A224CF" w:rsidP="00A224CF">
      <w:pPr>
        <w:pStyle w:val="Bodytext20"/>
        <w:shd w:val="clear" w:color="auto" w:fill="auto"/>
        <w:tabs>
          <w:tab w:val="left" w:pos="1255"/>
        </w:tabs>
        <w:spacing w:line="240" w:lineRule="auto"/>
        <w:ind w:firstLine="0"/>
        <w:rPr>
          <w:color w:val="FF0000"/>
          <w:sz w:val="24"/>
          <w:szCs w:val="24"/>
        </w:rPr>
      </w:pPr>
      <w:r w:rsidRPr="00F418C2">
        <w:rPr>
          <w:color w:val="FF0000"/>
          <w:sz w:val="24"/>
          <w:szCs w:val="24"/>
        </w:rPr>
        <w:t>Указываются основные ранее полученные результаты (за последние 3 года), связанные непосредственно с темой НИОКТР, которые могут быть использованы для достижения цели.</w:t>
      </w:r>
    </w:p>
    <w:p w14:paraId="6A0B1A0A" w14:textId="77777777" w:rsidR="00A224CF" w:rsidRPr="00F418C2" w:rsidRDefault="00A224CF" w:rsidP="00A224CF">
      <w:pPr>
        <w:pStyle w:val="Bodytext20"/>
        <w:shd w:val="clear" w:color="auto" w:fill="auto"/>
        <w:spacing w:line="240" w:lineRule="auto"/>
        <w:ind w:firstLine="0"/>
        <w:rPr>
          <w:color w:val="FF0000"/>
          <w:sz w:val="24"/>
          <w:szCs w:val="24"/>
        </w:rPr>
      </w:pPr>
      <w:r w:rsidRPr="00F418C2">
        <w:rPr>
          <w:color w:val="FF0000"/>
          <w:sz w:val="24"/>
          <w:szCs w:val="24"/>
        </w:rPr>
        <w:t>Указываются верифицированные ссылки на публикации (не более 10 публикаций), реализованные научно-исследовательские работы по теме НИОКТР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результаты;</w:t>
      </w:r>
    </w:p>
    <w:p w14:paraId="46F2CF5E" w14:textId="77777777" w:rsidR="00A224CF" w:rsidRDefault="00A224CF" w:rsidP="00A224CF">
      <w:pPr>
        <w:spacing w:after="0" w:line="360" w:lineRule="auto"/>
        <w:rPr>
          <w:szCs w:val="24"/>
        </w:rPr>
      </w:pPr>
    </w:p>
    <w:p w14:paraId="6C0A2BE7" w14:textId="77777777" w:rsidR="00FB2270" w:rsidRPr="00FB2270" w:rsidRDefault="00A224CF" w:rsidP="00802D0A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FF0000"/>
        </w:rPr>
      </w:pPr>
      <w:r w:rsidRPr="000E7F9A">
        <w:t>Выбрать коды тематических рубрик (ГРНТИ проекта</w:t>
      </w:r>
      <w:r w:rsidR="00FB2270">
        <w:t xml:space="preserve"> </w:t>
      </w:r>
      <w:hyperlink r:id="rId6" w:history="1">
        <w:r w:rsidR="00FB2270" w:rsidRPr="000E7F9A">
          <w:rPr>
            <w:rStyle w:val="a4"/>
          </w:rPr>
          <w:t>http://grnti.ru/</w:t>
        </w:r>
      </w:hyperlink>
      <w:r w:rsidRPr="000E7F9A">
        <w:t>) -</w:t>
      </w:r>
      <w:r w:rsidRPr="00FB2270">
        <w:rPr>
          <w:b/>
          <w:color w:val="C00000"/>
          <w:u w:val="single"/>
        </w:rPr>
        <w:t>3 уровня</w:t>
      </w:r>
      <w:r w:rsidRPr="00FB2270">
        <w:rPr>
          <w:color w:val="C00000"/>
        </w:rPr>
        <w:t xml:space="preserve"> </w:t>
      </w:r>
      <w:r w:rsidR="00FB2270" w:rsidRPr="00FB2270">
        <w:rPr>
          <w:color w:val="C00000"/>
        </w:rPr>
        <w:t>(00 не считаются третьим уровнем)</w:t>
      </w:r>
      <w:r w:rsidRPr="00FB2270">
        <w:rPr>
          <w:color w:val="C00000"/>
        </w:rPr>
        <w:t xml:space="preserve"> </w:t>
      </w:r>
    </w:p>
    <w:p w14:paraId="5D432631" w14:textId="77777777" w:rsidR="00A224CF" w:rsidRPr="00FB2270" w:rsidRDefault="00A224CF" w:rsidP="00FB2270">
      <w:pPr>
        <w:pStyle w:val="a3"/>
        <w:spacing w:after="0" w:line="360" w:lineRule="auto"/>
        <w:ind w:left="0"/>
        <w:jc w:val="both"/>
        <w:rPr>
          <w:color w:val="FF0000"/>
        </w:rPr>
      </w:pPr>
      <w:r w:rsidRPr="00FB2270">
        <w:rPr>
          <w:color w:val="FF0000"/>
        </w:rPr>
        <w:lastRenderedPageBreak/>
        <w:t xml:space="preserve">В случае указания </w:t>
      </w:r>
      <w:r w:rsidR="00802D0A" w:rsidRPr="00FB2270">
        <w:rPr>
          <w:color w:val="FF0000"/>
        </w:rPr>
        <w:t>!!!</w:t>
      </w:r>
      <w:r w:rsidRPr="00FB2270">
        <w:rPr>
          <w:b/>
          <w:color w:val="FF0000"/>
          <w:u w:val="single"/>
        </w:rPr>
        <w:t>разных</w:t>
      </w:r>
      <w:r w:rsidR="00802D0A" w:rsidRPr="00FB2270">
        <w:rPr>
          <w:b/>
          <w:color w:val="FF0000"/>
          <w:u w:val="single"/>
        </w:rPr>
        <w:t>!!!</w:t>
      </w:r>
      <w:r w:rsidRPr="00FB2270">
        <w:rPr>
          <w:color w:val="FF0000"/>
        </w:rPr>
        <w:t xml:space="preserve"> тематических рубрик первого уровня</w:t>
      </w:r>
      <w:r w:rsidR="00802D0A" w:rsidRPr="00FB2270">
        <w:rPr>
          <w:color w:val="FF0000"/>
        </w:rPr>
        <w:t xml:space="preserve"> (например </w:t>
      </w:r>
      <w:r w:rsidR="00802D0A" w:rsidRPr="00FB2270">
        <w:rPr>
          <w:b/>
          <w:color w:val="4F6228" w:themeColor="accent3" w:themeShade="80"/>
          <w:u w:val="single"/>
        </w:rPr>
        <w:t>34</w:t>
      </w:r>
      <w:r w:rsidR="00FB2270">
        <w:rPr>
          <w:color w:val="FF0000"/>
        </w:rPr>
        <w:t xml:space="preserve">.15.15. и </w:t>
      </w:r>
      <w:r w:rsidR="00802D0A" w:rsidRPr="00FB2270">
        <w:rPr>
          <w:b/>
          <w:color w:val="4F6228" w:themeColor="accent3" w:themeShade="80"/>
          <w:u w:val="single"/>
        </w:rPr>
        <w:t>31</w:t>
      </w:r>
      <w:r w:rsidR="00802D0A" w:rsidRPr="00FB2270">
        <w:rPr>
          <w:color w:val="FF0000"/>
        </w:rPr>
        <w:t>.27.15)</w:t>
      </w:r>
      <w:r w:rsidRPr="00FB2270">
        <w:rPr>
          <w:color w:val="FF0000"/>
        </w:rPr>
        <w:t xml:space="preserve"> ГРНТИ/OECD-</w:t>
      </w:r>
      <w:r w:rsidR="00802D0A" w:rsidRPr="00FB2270">
        <w:rPr>
          <w:color w:val="FF0000"/>
        </w:rPr>
        <w:t xml:space="preserve"> </w:t>
      </w:r>
      <w:r w:rsidRPr="00FB2270">
        <w:rPr>
          <w:color w:val="FF0000"/>
        </w:rPr>
        <w:t>в краткой,</w:t>
      </w:r>
      <w:r w:rsidR="00802D0A" w:rsidRPr="00FB2270">
        <w:rPr>
          <w:color w:val="FF0000"/>
        </w:rPr>
        <w:t xml:space="preserve"> свободной форме обосновывается </w:t>
      </w:r>
      <w:r w:rsidRPr="00FB2270">
        <w:rPr>
          <w:color w:val="FF0000"/>
        </w:rPr>
        <w:t>междисциплинарный характер работы, относящийся к разным тематическим рубрикам</w:t>
      </w:r>
    </w:p>
    <w:p w14:paraId="741D0794" w14:textId="77777777" w:rsidR="00A224CF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Выбрать Код международной классификации по классификации кодов OECD, с первого по третий уровень (</w:t>
      </w:r>
      <w:hyperlink r:id="rId7" w:history="1">
        <w:r w:rsidRPr="000E7F9A">
          <w:rPr>
            <w:rStyle w:val="a4"/>
          </w:rPr>
          <w:t>http://www.tsu.ru/upload/medialibrary/286/2017_oecd.pdf</w:t>
        </w:r>
      </w:hyperlink>
      <w:r w:rsidRPr="000E7F9A">
        <w:t>)</w:t>
      </w:r>
    </w:p>
    <w:p w14:paraId="18B8BA8B" w14:textId="77777777" w:rsidR="0037030E" w:rsidRPr="0037030E" w:rsidRDefault="0037030E" w:rsidP="0037030E">
      <w:pPr>
        <w:pStyle w:val="a3"/>
        <w:numPr>
          <w:ilvl w:val="0"/>
          <w:numId w:val="7"/>
        </w:numPr>
        <w:spacing w:after="0" w:line="360" w:lineRule="auto"/>
        <w:ind w:left="0" w:firstLine="0"/>
      </w:pPr>
      <w:r w:rsidRPr="0037030E">
        <w:t>Выбрать Классификатор, разработанный Организацие</w:t>
      </w:r>
      <w:r>
        <w:t xml:space="preserve">й экономического сотрудничества и развития </w:t>
      </w:r>
      <w:r w:rsidRPr="0037030E">
        <w:t>(ОЭСР)</w:t>
      </w:r>
      <w:r>
        <w:t xml:space="preserve">, </w:t>
      </w:r>
      <w:r w:rsidRPr="000E7F9A">
        <w:t>с первого по третий уровень</w:t>
      </w:r>
      <w:r>
        <w:t>: (</w:t>
      </w:r>
      <w:hyperlink r:id="rId8" w:history="1">
        <w:r w:rsidRPr="00F666CB">
          <w:rPr>
            <w:rStyle w:val="a4"/>
          </w:rPr>
          <w:t>https://mpei.ru/Science/ScienceDocuments/Documents/class-oesr-lvl3.docx</w:t>
        </w:r>
      </w:hyperlink>
      <w:r>
        <w:t>)</w:t>
      </w:r>
    </w:p>
    <w:p w14:paraId="01D9310E" w14:textId="77777777" w:rsidR="00F418C2" w:rsidRPr="00A224CF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Ключевые слова (до 10-ти слов или словосочетаний)</w:t>
      </w:r>
    </w:p>
    <w:p w14:paraId="043B8F4D" w14:textId="77777777" w:rsidR="00C63B3E" w:rsidRPr="000E7F9A" w:rsidRDefault="00D9353C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Объем финансирования - на весь период проекта</w:t>
      </w:r>
    </w:p>
    <w:p w14:paraId="7BF52CB3" w14:textId="2F6E8653" w:rsidR="00C63B3E" w:rsidRDefault="00C63B3E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Количество этапов работы, дата начала и окончания этапа, объем финансирования каждого этапа</w:t>
      </w:r>
    </w:p>
    <w:p w14:paraId="3E23E87B" w14:textId="0C2B9D60" w:rsidR="00F66C8A" w:rsidRPr="000E7F9A" w:rsidRDefault="00F66C8A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>
        <w:t>Организация-заказчик</w:t>
      </w:r>
    </w:p>
    <w:p w14:paraId="07C0DAEA" w14:textId="5E9B377D" w:rsidR="00D9353C" w:rsidRDefault="00D9353C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Организации-соисполнители проекта (если так</w:t>
      </w:r>
      <w:r w:rsidR="00803F9E">
        <w:t>ие</w:t>
      </w:r>
      <w:r w:rsidRPr="000E7F9A">
        <w:t xml:space="preserve"> есть)</w:t>
      </w:r>
      <w:r w:rsidR="002E7BD3">
        <w:t>. Описание работ организации-соисполнителя.</w:t>
      </w:r>
    </w:p>
    <w:p w14:paraId="0C9AEBFF" w14:textId="77777777" w:rsidR="000E7F9A" w:rsidRPr="000E7F9A" w:rsidRDefault="000E7F9A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0E7F9A">
        <w:t>Руководитель проекта:</w:t>
      </w:r>
    </w:p>
    <w:p w14:paraId="2E5C56D3" w14:textId="77777777" w:rsidR="000E7F9A" w:rsidRPr="000E7F9A" w:rsidRDefault="000E7F9A" w:rsidP="00A224CF">
      <w:pPr>
        <w:spacing w:after="0" w:line="240" w:lineRule="auto"/>
      </w:pPr>
      <w:r w:rsidRPr="000E7F9A">
        <w:t>-ФИО</w:t>
      </w:r>
    </w:p>
    <w:p w14:paraId="277BB78B" w14:textId="77777777" w:rsidR="000E7F9A" w:rsidRPr="000E7F9A" w:rsidRDefault="002656C1" w:rsidP="00A224CF">
      <w:pPr>
        <w:spacing w:after="0" w:line="240" w:lineRule="auto"/>
      </w:pPr>
      <w:r>
        <w:t>-Должность, ученая степень, у</w:t>
      </w:r>
      <w:r w:rsidR="000E7F9A" w:rsidRPr="000E7F9A">
        <w:t>чёное звание</w:t>
      </w:r>
    </w:p>
    <w:p w14:paraId="503D0FA2" w14:textId="77777777" w:rsidR="000E7F9A" w:rsidRPr="000E7F9A" w:rsidRDefault="000E7F9A" w:rsidP="00A224CF">
      <w:pPr>
        <w:spacing w:after="0" w:line="240" w:lineRule="auto"/>
      </w:pPr>
      <w:r w:rsidRPr="000E7F9A">
        <w:t>-Дата рождения</w:t>
      </w:r>
    </w:p>
    <w:p w14:paraId="518DA646" w14:textId="77777777" w:rsidR="000E7F9A" w:rsidRPr="000E7F9A" w:rsidRDefault="000E7F9A" w:rsidP="00A224CF">
      <w:pPr>
        <w:spacing w:after="0" w:line="240" w:lineRule="auto"/>
      </w:pPr>
      <w:r w:rsidRPr="000E7F9A">
        <w:t>-СНИЛС</w:t>
      </w:r>
    </w:p>
    <w:p w14:paraId="42309EE6" w14:textId="77777777" w:rsidR="000E7F9A" w:rsidRPr="000E7F9A" w:rsidRDefault="000E7F9A" w:rsidP="00A224CF">
      <w:pPr>
        <w:spacing w:after="0" w:line="240" w:lineRule="auto"/>
      </w:pPr>
      <w:r w:rsidRPr="000E7F9A">
        <w:t>-ИНН</w:t>
      </w:r>
    </w:p>
    <w:p w14:paraId="5E4CC4BB" w14:textId="77777777" w:rsidR="000E7F9A" w:rsidRPr="000E7F9A" w:rsidRDefault="000E7F9A" w:rsidP="00A224CF">
      <w:pPr>
        <w:spacing w:after="0" w:line="240" w:lineRule="auto"/>
      </w:pPr>
      <w:r w:rsidRPr="000E7F9A">
        <w:t>-Гражданство</w:t>
      </w:r>
    </w:p>
    <w:p w14:paraId="42241858" w14:textId="77777777" w:rsidR="000E7F9A" w:rsidRPr="00115178" w:rsidRDefault="000E7F9A" w:rsidP="00A224CF">
      <w:pPr>
        <w:spacing w:after="0" w:line="240" w:lineRule="auto"/>
      </w:pPr>
      <w:r w:rsidRPr="00115178">
        <w:t>-</w:t>
      </w:r>
      <w:r w:rsidRPr="00802D0A">
        <w:rPr>
          <w:lang w:val="en-US"/>
        </w:rPr>
        <w:t>WOS</w:t>
      </w:r>
      <w:r w:rsidRPr="00115178">
        <w:t xml:space="preserve"> </w:t>
      </w:r>
      <w:r w:rsidRPr="00802D0A">
        <w:rPr>
          <w:lang w:val="en-US"/>
        </w:rPr>
        <w:t>Research</w:t>
      </w:r>
      <w:r w:rsidRPr="00115178">
        <w:t xml:space="preserve"> </w:t>
      </w:r>
      <w:r w:rsidRPr="00802D0A">
        <w:rPr>
          <w:lang w:val="en-US"/>
        </w:rPr>
        <w:t>ID</w:t>
      </w:r>
    </w:p>
    <w:p w14:paraId="7DC6BCB6" w14:textId="77777777" w:rsidR="000E7F9A" w:rsidRPr="00802D0A" w:rsidRDefault="000E7F9A" w:rsidP="00A224CF">
      <w:pPr>
        <w:spacing w:after="0" w:line="240" w:lineRule="auto"/>
        <w:rPr>
          <w:lang w:val="en-US"/>
        </w:rPr>
      </w:pPr>
      <w:r w:rsidRPr="002F6BFD">
        <w:rPr>
          <w:lang w:val="en-US"/>
        </w:rPr>
        <w:t>-Scopus Author ID</w:t>
      </w:r>
    </w:p>
    <w:p w14:paraId="4C427CAA" w14:textId="77777777" w:rsidR="000E7F9A" w:rsidRPr="00115178" w:rsidRDefault="000E7F9A" w:rsidP="00A224CF">
      <w:pPr>
        <w:spacing w:after="0" w:line="240" w:lineRule="auto"/>
        <w:rPr>
          <w:lang w:val="en-US"/>
        </w:rPr>
      </w:pPr>
      <w:r w:rsidRPr="00115178">
        <w:rPr>
          <w:lang w:val="en-US"/>
        </w:rPr>
        <w:t>-</w:t>
      </w:r>
      <w:r w:rsidRPr="002F6BFD">
        <w:rPr>
          <w:lang w:val="en-US"/>
        </w:rPr>
        <w:t>ID</w:t>
      </w:r>
      <w:r w:rsidRPr="00115178">
        <w:rPr>
          <w:lang w:val="en-US"/>
        </w:rPr>
        <w:t xml:space="preserve"> </w:t>
      </w:r>
      <w:r w:rsidRPr="002F6BFD">
        <w:t>РИНЦ</w:t>
      </w:r>
    </w:p>
    <w:p w14:paraId="2DB56AFD" w14:textId="77777777" w:rsidR="002F6BFD" w:rsidRPr="00115178" w:rsidRDefault="002F6BFD" w:rsidP="00A224CF">
      <w:pPr>
        <w:spacing w:after="0" w:line="240" w:lineRule="auto"/>
        <w:rPr>
          <w:lang w:val="en-US"/>
        </w:rPr>
      </w:pPr>
      <w:r w:rsidRPr="00115178">
        <w:rPr>
          <w:lang w:val="en-US"/>
        </w:rPr>
        <w:t>- ORCID</w:t>
      </w:r>
    </w:p>
    <w:p w14:paraId="23D62E99" w14:textId="77777777" w:rsidR="002F6BFD" w:rsidRPr="00115178" w:rsidRDefault="002F6BFD" w:rsidP="00A224CF">
      <w:pPr>
        <w:spacing w:after="0" w:line="240" w:lineRule="auto"/>
        <w:rPr>
          <w:lang w:val="en-US"/>
        </w:rPr>
      </w:pPr>
    </w:p>
    <w:p w14:paraId="6AC67062" w14:textId="77777777" w:rsidR="002F6BFD" w:rsidRPr="00115178" w:rsidRDefault="002F6BFD" w:rsidP="00A224CF">
      <w:pPr>
        <w:spacing w:after="0" w:line="240" w:lineRule="auto"/>
        <w:rPr>
          <w:lang w:val="en-US"/>
        </w:rPr>
      </w:pPr>
    </w:p>
    <w:p w14:paraId="59D24068" w14:textId="77777777" w:rsidR="002F6BFD" w:rsidRPr="00115178" w:rsidRDefault="002F6BFD" w:rsidP="00A224CF">
      <w:pPr>
        <w:spacing w:after="0" w:line="240" w:lineRule="auto"/>
        <w:rPr>
          <w:lang w:val="en-US"/>
        </w:rPr>
      </w:pPr>
    </w:p>
    <w:p w14:paraId="71FDC9B1" w14:textId="77777777" w:rsidR="000E7F9A" w:rsidRPr="00115178" w:rsidRDefault="000E7F9A" w:rsidP="00A224CF">
      <w:pPr>
        <w:rPr>
          <w:lang w:val="en-US"/>
        </w:rPr>
      </w:pPr>
    </w:p>
    <w:p w14:paraId="302F8B6E" w14:textId="77777777" w:rsidR="000E7F9A" w:rsidRPr="00115178" w:rsidRDefault="000E7F9A" w:rsidP="00A224CF">
      <w:pPr>
        <w:rPr>
          <w:lang w:val="en-US"/>
        </w:rPr>
      </w:pPr>
    </w:p>
    <w:p w14:paraId="2B04C5D1" w14:textId="77777777" w:rsidR="000E7F9A" w:rsidRPr="00115178" w:rsidRDefault="000E7F9A" w:rsidP="00A224CF">
      <w:pPr>
        <w:rPr>
          <w:lang w:val="en-US"/>
        </w:rPr>
      </w:pPr>
    </w:p>
    <w:p w14:paraId="7125A802" w14:textId="77777777" w:rsidR="000E7F9A" w:rsidRPr="00115178" w:rsidRDefault="000E7F9A" w:rsidP="00A224CF">
      <w:pPr>
        <w:rPr>
          <w:lang w:val="en-US"/>
        </w:rPr>
      </w:pPr>
    </w:p>
    <w:p w14:paraId="4CAB40B3" w14:textId="77777777" w:rsidR="00D9353C" w:rsidRPr="00115178" w:rsidRDefault="00D9353C" w:rsidP="00A224CF">
      <w:pPr>
        <w:rPr>
          <w:lang w:val="en-US"/>
        </w:rPr>
      </w:pPr>
    </w:p>
    <w:p w14:paraId="60DDE320" w14:textId="77777777" w:rsidR="00EB5F4E" w:rsidRPr="00115178" w:rsidRDefault="00EB5F4E" w:rsidP="00A224CF">
      <w:pPr>
        <w:rPr>
          <w:lang w:val="en-US"/>
        </w:rPr>
      </w:pPr>
    </w:p>
    <w:sectPr w:rsidR="00EB5F4E" w:rsidRPr="0011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27D"/>
    <w:multiLevelType w:val="hybridMultilevel"/>
    <w:tmpl w:val="12CEC4DA"/>
    <w:lvl w:ilvl="0" w:tplc="3C54B304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BFE"/>
    <w:multiLevelType w:val="hybridMultilevel"/>
    <w:tmpl w:val="FC34101A"/>
    <w:lvl w:ilvl="0" w:tplc="52F4F1C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97569"/>
    <w:multiLevelType w:val="hybridMultilevel"/>
    <w:tmpl w:val="CF463572"/>
    <w:lvl w:ilvl="0" w:tplc="53601D20">
      <w:start w:val="3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5A5"/>
    <w:multiLevelType w:val="hybridMultilevel"/>
    <w:tmpl w:val="97DC66FC"/>
    <w:lvl w:ilvl="0" w:tplc="34286A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B4"/>
    <w:multiLevelType w:val="multilevel"/>
    <w:tmpl w:val="5560C29A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12F2CA4"/>
    <w:multiLevelType w:val="hybridMultilevel"/>
    <w:tmpl w:val="FC34101A"/>
    <w:lvl w:ilvl="0" w:tplc="52F4F1C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  <w:lvlOverride w:ilvl="0">
      <w:lvl w:ilvl="0" w:tplc="34286A66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53C"/>
    <w:rsid w:val="000E7F9A"/>
    <w:rsid w:val="00115178"/>
    <w:rsid w:val="001F30ED"/>
    <w:rsid w:val="002656C1"/>
    <w:rsid w:val="002A3FF8"/>
    <w:rsid w:val="002E7BD3"/>
    <w:rsid w:val="002F6BFD"/>
    <w:rsid w:val="0037030E"/>
    <w:rsid w:val="005E0CA9"/>
    <w:rsid w:val="00802D0A"/>
    <w:rsid w:val="00803F9E"/>
    <w:rsid w:val="00A071A0"/>
    <w:rsid w:val="00A224CF"/>
    <w:rsid w:val="00C63B3E"/>
    <w:rsid w:val="00C90B93"/>
    <w:rsid w:val="00D9353C"/>
    <w:rsid w:val="00EB5F4E"/>
    <w:rsid w:val="00F418C2"/>
    <w:rsid w:val="00F66C8A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A764"/>
  <w15:docId w15:val="{60C88BA5-340B-4BB3-8660-E35FB28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35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5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3B3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6C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F418C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18C2"/>
    <w:pPr>
      <w:widowControl w:val="0"/>
      <w:shd w:val="clear" w:color="auto" w:fill="FFFFFF"/>
      <w:spacing w:after="0" w:line="45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EFE"/>
                                    <w:left w:val="single" w:sz="6" w:space="8" w:color="FFFEFE"/>
                                    <w:bottom w:val="single" w:sz="6" w:space="0" w:color="FFFEFE"/>
                                    <w:right w:val="single" w:sz="6" w:space="8" w:color="FFFEF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Science/ScienceDocuments/Documents/class-oesr-lvl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u.ru/upload/medialibrary/286/2017_oec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nti.ru/" TargetMode="External"/><Relationship Id="rId5" Type="http://schemas.openxmlformats.org/officeDocument/2006/relationships/hyperlink" Target="https://base.garant.ru/5517168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</dc:creator>
  <cp:lastModifiedBy>Васильева Анастасия</cp:lastModifiedBy>
  <cp:revision>8</cp:revision>
  <dcterms:created xsi:type="dcterms:W3CDTF">2022-04-04T01:51:00Z</dcterms:created>
  <dcterms:modified xsi:type="dcterms:W3CDTF">2022-11-16T05:08:00Z</dcterms:modified>
</cp:coreProperties>
</file>