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A5" w:rsidRPr="00F41FB6" w:rsidRDefault="00F41FB6" w:rsidP="00F41FB6">
      <w:pPr>
        <w:spacing w:line="360" w:lineRule="auto"/>
        <w:jc w:val="center"/>
        <w:rPr>
          <w:sz w:val="24"/>
          <w:szCs w:val="24"/>
        </w:rPr>
      </w:pPr>
      <w:r w:rsidRPr="00F41FB6">
        <w:rPr>
          <w:sz w:val="24"/>
          <w:szCs w:val="24"/>
        </w:rPr>
        <w:t>Методики используемые в ЦКП ВС ДНК/РНК</w:t>
      </w:r>
      <w:r w:rsidR="000677A1" w:rsidRPr="00F41FB6">
        <w:rPr>
          <w:sz w:val="24"/>
          <w:szCs w:val="24"/>
        </w:rPr>
        <w:t>.</w:t>
      </w:r>
    </w:p>
    <w:p w:rsidR="00F41FB6" w:rsidRPr="00F41FB6" w:rsidRDefault="00F41FB6" w:rsidP="00F41FB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41FB6">
        <w:rPr>
          <w:sz w:val="24"/>
          <w:szCs w:val="24"/>
        </w:rPr>
        <w:t xml:space="preserve"> Синтез олигонуклеотидов и их производных по ТЗ заказчика на приборе ASM2000 с использованием оригинальных протоколов, обеспечивающих сниженное количество ошибок в последовательности олигонуклеотида.</w:t>
      </w:r>
    </w:p>
    <w:p w:rsidR="00F41FB6" w:rsidRPr="00F41FB6" w:rsidRDefault="00F41FB6" w:rsidP="00F41FB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41FB6">
        <w:rPr>
          <w:sz w:val="24"/>
          <w:szCs w:val="24"/>
        </w:rPr>
        <w:t xml:space="preserve"> Очистка на картриджах с обращенной фазой или методом гель-электрофореза в денатурирующих условиях</w:t>
      </w:r>
    </w:p>
    <w:p w:rsidR="00F41FB6" w:rsidRPr="00F41FB6" w:rsidRDefault="00F41FB6" w:rsidP="00F41FB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41FB6">
        <w:rPr>
          <w:sz w:val="24"/>
          <w:szCs w:val="24"/>
        </w:rPr>
        <w:t xml:space="preserve"> Обессоливание на картриджах с обращенной фазой</w:t>
      </w:r>
    </w:p>
    <w:p w:rsidR="00F41FB6" w:rsidRPr="00F41FB6" w:rsidRDefault="00F41FB6" w:rsidP="00F41FB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41FB6">
        <w:rPr>
          <w:sz w:val="24"/>
          <w:szCs w:val="24"/>
        </w:rPr>
        <w:t xml:space="preserve"> Определение спектроф</w:t>
      </w:r>
      <w:bookmarkStart w:id="0" w:name="_GoBack"/>
      <w:bookmarkEnd w:id="0"/>
      <w:r w:rsidRPr="00F41FB6">
        <w:rPr>
          <w:sz w:val="24"/>
          <w:szCs w:val="24"/>
        </w:rPr>
        <w:t>отометрически концентрации олигонуклеотида</w:t>
      </w:r>
    </w:p>
    <w:p w:rsidR="000677A1" w:rsidRPr="00F41FB6" w:rsidRDefault="00F41FB6" w:rsidP="00F41FB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41FB6">
        <w:rPr>
          <w:sz w:val="24"/>
          <w:szCs w:val="24"/>
        </w:rPr>
        <w:t xml:space="preserve"> Аналитический гель-электрофореза в денатурирующих условиях</w:t>
      </w:r>
    </w:p>
    <w:sectPr w:rsidR="000677A1" w:rsidRPr="00F41FB6" w:rsidSect="0003747F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648C2"/>
    <w:multiLevelType w:val="hybridMultilevel"/>
    <w:tmpl w:val="075000C4"/>
    <w:lvl w:ilvl="0" w:tplc="F6C2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537DAA"/>
    <w:multiLevelType w:val="hybridMultilevel"/>
    <w:tmpl w:val="DB746EC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E9978B1"/>
    <w:multiLevelType w:val="hybridMultilevel"/>
    <w:tmpl w:val="DB74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05"/>
    <w:rsid w:val="0003747F"/>
    <w:rsid w:val="000677A1"/>
    <w:rsid w:val="00410405"/>
    <w:rsid w:val="0068471C"/>
    <w:rsid w:val="00716AB1"/>
    <w:rsid w:val="00850B60"/>
    <w:rsid w:val="00992FA5"/>
    <w:rsid w:val="00A534B1"/>
    <w:rsid w:val="00D85CA1"/>
    <w:rsid w:val="00F4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2A513"/>
  <w15:chartTrackingRefBased/>
  <w15:docId w15:val="{DA6B9E55-7807-4643-BAE0-28F9EE4E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VoroninaEN</dc:creator>
  <cp:keywords/>
  <dc:description/>
  <cp:lastModifiedBy>IrinaRomanova</cp:lastModifiedBy>
  <cp:revision>2</cp:revision>
  <dcterms:created xsi:type="dcterms:W3CDTF">2025-06-11T09:56:00Z</dcterms:created>
  <dcterms:modified xsi:type="dcterms:W3CDTF">2025-06-11T09:56:00Z</dcterms:modified>
</cp:coreProperties>
</file>