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85A" w:rsidRPr="000C6FDE" w:rsidRDefault="00D30ABA" w:rsidP="00CD285A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CD285A" w:rsidRDefault="00CD285A" w:rsidP="00CD285A">
      <w:pPr>
        <w:keepNext/>
        <w:keepLines/>
        <w:widowControl w:val="0"/>
        <w:jc w:val="center"/>
        <w:rPr>
          <w:b/>
          <w:bCs/>
          <w:sz w:val="24"/>
          <w:szCs w:val="24"/>
        </w:rPr>
      </w:pPr>
      <w:r w:rsidRPr="000C6FDE">
        <w:rPr>
          <w:b/>
          <w:bCs/>
          <w:sz w:val="24"/>
          <w:szCs w:val="24"/>
        </w:rPr>
        <w:t>ТЕХНИЧЕСКОЕ ЗАДАНИЕ</w:t>
      </w:r>
    </w:p>
    <w:p w:rsidR="00CD285A" w:rsidRDefault="00CD285A" w:rsidP="00CD285A">
      <w:pPr>
        <w:jc w:val="center"/>
        <w:rPr>
          <w:b/>
          <w:bCs/>
          <w:sz w:val="24"/>
          <w:szCs w:val="24"/>
        </w:rPr>
      </w:pPr>
      <w:r w:rsidRPr="006E25AE">
        <w:rPr>
          <w:b/>
          <w:bCs/>
          <w:sz w:val="24"/>
          <w:szCs w:val="24"/>
        </w:rPr>
        <w:t xml:space="preserve">на поставку </w:t>
      </w:r>
      <w:r>
        <w:rPr>
          <w:b/>
          <w:bCs/>
          <w:sz w:val="24"/>
          <w:szCs w:val="24"/>
        </w:rPr>
        <w:t>кондиционера.</w:t>
      </w:r>
    </w:p>
    <w:p w:rsidR="00CD285A" w:rsidRDefault="00CD285A" w:rsidP="00CD285A">
      <w:pPr>
        <w:jc w:val="center"/>
        <w:rPr>
          <w:b/>
          <w:bCs/>
          <w:sz w:val="24"/>
          <w:szCs w:val="24"/>
        </w:rPr>
      </w:pPr>
    </w:p>
    <w:p w:rsidR="00D30ABA" w:rsidRDefault="00CD285A" w:rsidP="0002124A">
      <w:pPr>
        <w:pStyle w:val="a4"/>
        <w:numPr>
          <w:ilvl w:val="0"/>
          <w:numId w:val="1"/>
        </w:numPr>
        <w:spacing w:after="160" w:line="259" w:lineRule="auto"/>
        <w:jc w:val="left"/>
      </w:pPr>
      <w:r w:rsidRPr="007D70F3">
        <w:t>Настен</w:t>
      </w:r>
      <w:r>
        <w:t>н</w:t>
      </w:r>
      <w:r w:rsidRPr="007D70F3">
        <w:t>ая</w:t>
      </w:r>
      <w:r>
        <w:t xml:space="preserve"> сплит-система </w:t>
      </w:r>
    </w:p>
    <w:p w:rsidR="00CD285A" w:rsidRPr="00D30ABA" w:rsidRDefault="00CD285A" w:rsidP="00D30ABA">
      <w:pPr>
        <w:pStyle w:val="a4"/>
        <w:spacing w:after="160" w:line="259" w:lineRule="auto"/>
        <w:ind w:left="502"/>
        <w:jc w:val="left"/>
        <w:rPr>
          <w:lang w:val="en-US"/>
        </w:rPr>
      </w:pPr>
      <w:r w:rsidRPr="00D30ABA">
        <w:rPr>
          <w:lang w:val="en-US"/>
        </w:rPr>
        <w:t xml:space="preserve"> </w:t>
      </w:r>
      <w:proofErr w:type="gramStart"/>
      <w:r w:rsidR="0002124A" w:rsidRPr="00D30ABA">
        <w:rPr>
          <w:b/>
          <w:sz w:val="28"/>
          <w:szCs w:val="28"/>
          <w:lang w:val="en-US"/>
        </w:rPr>
        <w:t>Mitsubishi Electric</w:t>
      </w:r>
      <w:r w:rsidRPr="00D30ABA">
        <w:rPr>
          <w:b/>
          <w:sz w:val="28"/>
          <w:szCs w:val="28"/>
          <w:lang w:val="en-US"/>
        </w:rPr>
        <w:t xml:space="preserve"> </w:t>
      </w:r>
      <w:r w:rsidR="0002124A" w:rsidRPr="00D30ABA">
        <w:rPr>
          <w:b/>
          <w:sz w:val="28"/>
          <w:szCs w:val="28"/>
          <w:lang w:val="en-US"/>
        </w:rPr>
        <w:t>MS-GF80VA/MU-GF80VA</w:t>
      </w:r>
      <w:r w:rsidRPr="00D30ABA">
        <w:rPr>
          <w:lang w:val="en-US"/>
        </w:rPr>
        <w:t xml:space="preserve"> – 1 </w:t>
      </w:r>
      <w:proofErr w:type="spellStart"/>
      <w:r>
        <w:t>шт</w:t>
      </w:r>
      <w:proofErr w:type="spellEnd"/>
      <w:r w:rsidRPr="00D30ABA">
        <w:rPr>
          <w:lang w:val="en-US"/>
        </w:rPr>
        <w:t>.</w:t>
      </w:r>
      <w:proofErr w:type="gramEnd"/>
      <w:r w:rsidRPr="00D30ABA">
        <w:rPr>
          <w:lang w:val="en-US"/>
        </w:rPr>
        <w:t xml:space="preserve"> </w:t>
      </w:r>
    </w:p>
    <w:tbl>
      <w:tblPr>
        <w:tblStyle w:val="a3"/>
        <w:tblW w:w="0" w:type="auto"/>
        <w:tblInd w:w="20" w:type="dxa"/>
        <w:tblLook w:val="04A0" w:firstRow="1" w:lastRow="0" w:firstColumn="1" w:lastColumn="0" w:noHBand="0" w:noVBand="1"/>
      </w:tblPr>
      <w:tblGrid>
        <w:gridCol w:w="4663"/>
        <w:gridCol w:w="4662"/>
      </w:tblGrid>
      <w:tr w:rsidR="00CD285A" w:rsidTr="008E179D">
        <w:tc>
          <w:tcPr>
            <w:tcW w:w="4663" w:type="dxa"/>
          </w:tcPr>
          <w:p w:rsidR="00CD285A" w:rsidRDefault="00CD285A" w:rsidP="008E179D">
            <w:pPr>
              <w:spacing w:line="298" w:lineRule="exact"/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4662" w:type="dxa"/>
          </w:tcPr>
          <w:p w:rsidR="00CD285A" w:rsidRDefault="00CD285A" w:rsidP="008E179D">
            <w:pPr>
              <w:spacing w:line="298" w:lineRule="exact"/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Охлаждение</w:t>
            </w:r>
          </w:p>
        </w:tc>
      </w:tr>
      <w:tr w:rsidR="00CD285A" w:rsidTr="008E179D">
        <w:tc>
          <w:tcPr>
            <w:tcW w:w="4663" w:type="dxa"/>
          </w:tcPr>
          <w:p w:rsidR="00CD285A" w:rsidRDefault="00CD285A" w:rsidP="008E179D">
            <w:pPr>
              <w:spacing w:line="298" w:lineRule="exact"/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</w:t>
            </w:r>
          </w:p>
        </w:tc>
        <w:tc>
          <w:tcPr>
            <w:tcW w:w="4662" w:type="dxa"/>
          </w:tcPr>
          <w:p w:rsidR="00CD285A" w:rsidRDefault="00CD285A" w:rsidP="008E179D">
            <w:pPr>
              <w:spacing w:line="298" w:lineRule="exact"/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Фильтр с антибактериальной и антивирусной обработкой воздуха</w:t>
            </w:r>
          </w:p>
          <w:p w:rsidR="00510C5A" w:rsidRDefault="00510C5A" w:rsidP="008E179D">
            <w:pPr>
              <w:spacing w:line="298" w:lineRule="exact"/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Регулирование с пульта приводами для горизонтальной и вертикальной заслонки</w:t>
            </w:r>
          </w:p>
          <w:p w:rsidR="00CD285A" w:rsidRDefault="00CD285A" w:rsidP="008E179D">
            <w:pPr>
              <w:spacing w:line="298" w:lineRule="exact"/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Автоматический режим</w:t>
            </w:r>
          </w:p>
          <w:p w:rsidR="00CD285A" w:rsidRDefault="00CD285A" w:rsidP="008E179D">
            <w:pPr>
              <w:spacing w:line="298" w:lineRule="exact"/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Самодиагностика</w:t>
            </w:r>
          </w:p>
          <w:p w:rsidR="00CD285A" w:rsidRDefault="00CD285A" w:rsidP="008E179D">
            <w:pPr>
              <w:spacing w:line="298" w:lineRule="exact"/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осушения</w:t>
            </w:r>
          </w:p>
        </w:tc>
      </w:tr>
      <w:tr w:rsidR="00CD285A" w:rsidTr="008E179D">
        <w:tc>
          <w:tcPr>
            <w:tcW w:w="4663" w:type="dxa"/>
          </w:tcPr>
          <w:p w:rsidR="00CD285A" w:rsidRDefault="00CD285A" w:rsidP="008E179D">
            <w:pPr>
              <w:spacing w:line="298" w:lineRule="exact"/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Производительность по теплу, кВт</w:t>
            </w:r>
          </w:p>
        </w:tc>
        <w:tc>
          <w:tcPr>
            <w:tcW w:w="4662" w:type="dxa"/>
          </w:tcPr>
          <w:p w:rsidR="00CD285A" w:rsidRPr="00CD285A" w:rsidRDefault="00CD285A" w:rsidP="00CD285A">
            <w:pPr>
              <w:spacing w:line="298" w:lineRule="exact"/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7,</w:t>
            </w:r>
            <w:r>
              <w:rPr>
                <w:sz w:val="24"/>
                <w:szCs w:val="24"/>
              </w:rPr>
              <w:t>8</w:t>
            </w:r>
          </w:p>
        </w:tc>
      </w:tr>
      <w:tr w:rsidR="00CD285A" w:rsidTr="008E179D">
        <w:tc>
          <w:tcPr>
            <w:tcW w:w="4663" w:type="dxa"/>
          </w:tcPr>
          <w:p w:rsidR="00CD285A" w:rsidRDefault="00CD285A" w:rsidP="008E179D">
            <w:pPr>
              <w:spacing w:line="298" w:lineRule="exact"/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Потребляемая мощность, кВт</w:t>
            </w:r>
          </w:p>
        </w:tc>
        <w:tc>
          <w:tcPr>
            <w:tcW w:w="4662" w:type="dxa"/>
          </w:tcPr>
          <w:p w:rsidR="00CD285A" w:rsidRDefault="00CD285A" w:rsidP="00CD285A">
            <w:pPr>
              <w:spacing w:line="298" w:lineRule="exact"/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2,78</w:t>
            </w:r>
          </w:p>
        </w:tc>
      </w:tr>
      <w:tr w:rsidR="00CD285A" w:rsidTr="008E179D">
        <w:tc>
          <w:tcPr>
            <w:tcW w:w="4663" w:type="dxa"/>
          </w:tcPr>
          <w:p w:rsidR="00CD285A" w:rsidRDefault="00CD285A" w:rsidP="008E179D">
            <w:pPr>
              <w:spacing w:line="298" w:lineRule="exact"/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хладагента</w:t>
            </w:r>
          </w:p>
        </w:tc>
        <w:tc>
          <w:tcPr>
            <w:tcW w:w="4662" w:type="dxa"/>
          </w:tcPr>
          <w:p w:rsidR="00CD285A" w:rsidRPr="00004C24" w:rsidRDefault="00CD285A" w:rsidP="008E179D">
            <w:pPr>
              <w:spacing w:line="298" w:lineRule="exact"/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R410A</w:t>
            </w:r>
          </w:p>
        </w:tc>
      </w:tr>
      <w:tr w:rsidR="0002124A" w:rsidTr="008E179D">
        <w:tc>
          <w:tcPr>
            <w:tcW w:w="4663" w:type="dxa"/>
          </w:tcPr>
          <w:p w:rsidR="0002124A" w:rsidRPr="0002124A" w:rsidRDefault="0002124A" w:rsidP="008E179D">
            <w:pPr>
              <w:spacing w:line="298" w:lineRule="exact"/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 воздуха ВБ, м3/час</w:t>
            </w:r>
          </w:p>
        </w:tc>
        <w:tc>
          <w:tcPr>
            <w:tcW w:w="4662" w:type="dxa"/>
          </w:tcPr>
          <w:p w:rsidR="0002124A" w:rsidRPr="0002124A" w:rsidRDefault="0002124A" w:rsidP="008E179D">
            <w:pPr>
              <w:spacing w:line="298" w:lineRule="exact"/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882-1206</w:t>
            </w:r>
          </w:p>
        </w:tc>
      </w:tr>
      <w:tr w:rsidR="00CD285A" w:rsidTr="008E179D">
        <w:tc>
          <w:tcPr>
            <w:tcW w:w="4663" w:type="dxa"/>
          </w:tcPr>
          <w:p w:rsidR="00CD285A" w:rsidRDefault="00CD285A" w:rsidP="008E179D">
            <w:pPr>
              <w:spacing w:line="298" w:lineRule="exact"/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Электропитание </w:t>
            </w:r>
          </w:p>
          <w:p w:rsidR="00CD285A" w:rsidRDefault="00510C5A" w:rsidP="008E179D">
            <w:pPr>
              <w:spacing w:line="298" w:lineRule="exact"/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рабочий ток, А</w:t>
            </w:r>
          </w:p>
        </w:tc>
        <w:tc>
          <w:tcPr>
            <w:tcW w:w="4662" w:type="dxa"/>
          </w:tcPr>
          <w:p w:rsidR="00CD285A" w:rsidRDefault="00CD285A" w:rsidP="008E179D">
            <w:pPr>
              <w:spacing w:line="298" w:lineRule="exact"/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220В 1 фаза, 50Гц</w:t>
            </w:r>
          </w:p>
          <w:p w:rsidR="00CD285A" w:rsidRDefault="00510C5A" w:rsidP="008E179D">
            <w:pPr>
              <w:spacing w:line="298" w:lineRule="exact"/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</w:tr>
      <w:tr w:rsidR="00CD285A" w:rsidTr="008E179D">
        <w:tc>
          <w:tcPr>
            <w:tcW w:w="4663" w:type="dxa"/>
          </w:tcPr>
          <w:p w:rsidR="00CD285A" w:rsidRPr="009232CE" w:rsidRDefault="00CD285A" w:rsidP="008E179D">
            <w:r w:rsidRPr="009232CE">
              <w:t>Температурные условия работы:</w:t>
            </w:r>
          </w:p>
          <w:p w:rsidR="00CD285A" w:rsidRPr="009232CE" w:rsidRDefault="00CD285A" w:rsidP="008E179D">
            <w:r w:rsidRPr="009232CE">
              <w:t>- минимум, ˚</w:t>
            </w:r>
            <w:proofErr w:type="gramStart"/>
            <w:r w:rsidRPr="009232CE">
              <w:t>С</w:t>
            </w:r>
            <w:proofErr w:type="gramEnd"/>
          </w:p>
          <w:p w:rsidR="00CD285A" w:rsidRDefault="00CD285A" w:rsidP="008E179D">
            <w:pPr>
              <w:spacing w:line="298" w:lineRule="exact"/>
              <w:ind w:right="51"/>
              <w:jc w:val="both"/>
              <w:rPr>
                <w:sz w:val="24"/>
                <w:szCs w:val="24"/>
              </w:rPr>
            </w:pPr>
            <w:r w:rsidRPr="009232CE">
              <w:t>- максимум, ˚</w:t>
            </w:r>
            <w:proofErr w:type="gramStart"/>
            <w:r w:rsidRPr="009232CE">
              <w:t>С</w:t>
            </w:r>
            <w:proofErr w:type="gramEnd"/>
          </w:p>
        </w:tc>
        <w:tc>
          <w:tcPr>
            <w:tcW w:w="4662" w:type="dxa"/>
          </w:tcPr>
          <w:p w:rsidR="0002124A" w:rsidRDefault="0002124A" w:rsidP="008E179D"/>
          <w:p w:rsidR="00CD285A" w:rsidRPr="0002124A" w:rsidRDefault="00510C5A" w:rsidP="008E179D">
            <w:pPr>
              <w:rPr>
                <w:lang w:val="en-US"/>
              </w:rPr>
            </w:pPr>
            <w:r>
              <w:t xml:space="preserve"> </w:t>
            </w:r>
            <w:r w:rsidR="0002124A">
              <w:rPr>
                <w:lang w:val="en-US"/>
              </w:rPr>
              <w:t>+21</w:t>
            </w:r>
          </w:p>
          <w:p w:rsidR="00CD285A" w:rsidRDefault="0002124A" w:rsidP="00510C5A">
            <w:pPr>
              <w:spacing w:line="298" w:lineRule="exact"/>
              <w:ind w:right="51"/>
              <w:jc w:val="both"/>
              <w:rPr>
                <w:sz w:val="24"/>
                <w:szCs w:val="24"/>
              </w:rPr>
            </w:pPr>
            <w:r>
              <w:rPr>
                <w:lang w:val="en-US"/>
              </w:rPr>
              <w:t xml:space="preserve"> </w:t>
            </w:r>
            <w:r w:rsidR="00CD285A" w:rsidRPr="009232CE">
              <w:t>+4</w:t>
            </w:r>
            <w:r w:rsidR="00510C5A">
              <w:t>6</w:t>
            </w:r>
          </w:p>
        </w:tc>
      </w:tr>
      <w:tr w:rsidR="00CD285A" w:rsidTr="008E179D">
        <w:tc>
          <w:tcPr>
            <w:tcW w:w="4663" w:type="dxa"/>
          </w:tcPr>
          <w:p w:rsidR="00CD285A" w:rsidRDefault="00CD285A" w:rsidP="008E179D">
            <w:pPr>
              <w:spacing w:line="298" w:lineRule="exact"/>
              <w:ind w:right="51"/>
              <w:jc w:val="both"/>
              <w:rPr>
                <w:sz w:val="24"/>
                <w:szCs w:val="24"/>
              </w:rPr>
            </w:pPr>
            <w:r w:rsidRPr="009232CE">
              <w:t xml:space="preserve">Длина трассы, </w:t>
            </w:r>
            <w:proofErr w:type="gramStart"/>
            <w:r w:rsidRPr="009232CE">
              <w:t>м</w:t>
            </w:r>
            <w:proofErr w:type="gramEnd"/>
          </w:p>
        </w:tc>
        <w:tc>
          <w:tcPr>
            <w:tcW w:w="4662" w:type="dxa"/>
          </w:tcPr>
          <w:p w:rsidR="00CD285A" w:rsidRDefault="0002124A" w:rsidP="008E179D">
            <w:pPr>
              <w:spacing w:line="298" w:lineRule="exact"/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D285A">
              <w:rPr>
                <w:sz w:val="24"/>
                <w:szCs w:val="24"/>
              </w:rPr>
              <w:t>0</w:t>
            </w:r>
          </w:p>
        </w:tc>
      </w:tr>
      <w:tr w:rsidR="00CD285A" w:rsidTr="008E179D">
        <w:tc>
          <w:tcPr>
            <w:tcW w:w="4663" w:type="dxa"/>
          </w:tcPr>
          <w:p w:rsidR="00CD285A" w:rsidRDefault="00CD285A" w:rsidP="008E179D">
            <w:pPr>
              <w:spacing w:line="298" w:lineRule="exact"/>
              <w:ind w:right="51"/>
              <w:jc w:val="both"/>
              <w:rPr>
                <w:sz w:val="24"/>
                <w:szCs w:val="24"/>
              </w:rPr>
            </w:pPr>
            <w:r w:rsidRPr="009232CE">
              <w:t xml:space="preserve">Перепад высот, </w:t>
            </w:r>
            <w:proofErr w:type="gramStart"/>
            <w:r w:rsidRPr="009232CE">
              <w:t>м</w:t>
            </w:r>
            <w:proofErr w:type="gramEnd"/>
          </w:p>
        </w:tc>
        <w:tc>
          <w:tcPr>
            <w:tcW w:w="4662" w:type="dxa"/>
          </w:tcPr>
          <w:p w:rsidR="00CD285A" w:rsidRDefault="00CD285A" w:rsidP="008E179D">
            <w:pPr>
              <w:spacing w:line="298" w:lineRule="exact"/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CD285A" w:rsidTr="008E179D">
        <w:tc>
          <w:tcPr>
            <w:tcW w:w="4663" w:type="dxa"/>
          </w:tcPr>
          <w:p w:rsidR="00CD285A" w:rsidRPr="009232CE" w:rsidRDefault="00CD285A" w:rsidP="008E179D">
            <w:pPr>
              <w:spacing w:line="298" w:lineRule="exact"/>
              <w:ind w:right="51"/>
              <w:jc w:val="both"/>
            </w:pPr>
            <w:r>
              <w:t xml:space="preserve">Класс </w:t>
            </w:r>
            <w:proofErr w:type="spellStart"/>
            <w:r>
              <w:t>энергоэффективности</w:t>
            </w:r>
            <w:proofErr w:type="spellEnd"/>
          </w:p>
        </w:tc>
        <w:tc>
          <w:tcPr>
            <w:tcW w:w="4662" w:type="dxa"/>
          </w:tcPr>
          <w:p w:rsidR="00CD285A" w:rsidRDefault="00CD285A" w:rsidP="008E179D">
            <w:pPr>
              <w:spacing w:line="298" w:lineRule="exact"/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</w:tbl>
    <w:p w:rsidR="00CD285A" w:rsidRPr="00777CFF" w:rsidRDefault="00CD285A" w:rsidP="00CD285A">
      <w:pPr>
        <w:ind w:left="142" w:right="-285"/>
        <w:rPr>
          <w:rFonts w:eastAsia="Calibri"/>
          <w:sz w:val="24"/>
          <w:szCs w:val="24"/>
        </w:rPr>
      </w:pPr>
      <w:r w:rsidRPr="00777CFF">
        <w:rPr>
          <w:rFonts w:eastAsia="Calibri"/>
          <w:sz w:val="24"/>
          <w:szCs w:val="24"/>
        </w:rPr>
        <w:t>Монтаж кондиционера:</w:t>
      </w:r>
    </w:p>
    <w:p w:rsidR="00CD285A" w:rsidRDefault="00CD285A" w:rsidP="00CD285A">
      <w:pPr>
        <w:pStyle w:val="a4"/>
        <w:numPr>
          <w:ilvl w:val="0"/>
          <w:numId w:val="2"/>
        </w:numPr>
        <w:spacing w:after="0"/>
        <w:ind w:right="-285"/>
        <w:jc w:val="left"/>
      </w:pPr>
      <w:r>
        <w:t xml:space="preserve">Демонтаж </w:t>
      </w:r>
      <w:proofErr w:type="gramStart"/>
      <w:r>
        <w:t>старой</w:t>
      </w:r>
      <w:proofErr w:type="gramEnd"/>
      <w:r>
        <w:t xml:space="preserve"> сплит-системы и </w:t>
      </w:r>
      <w:proofErr w:type="spellStart"/>
      <w:r>
        <w:t>фреонопроводов</w:t>
      </w:r>
      <w:proofErr w:type="spellEnd"/>
      <w:r>
        <w:t>;</w:t>
      </w:r>
    </w:p>
    <w:p w:rsidR="00CD285A" w:rsidRPr="00EA78E3" w:rsidRDefault="00CD285A" w:rsidP="00CD285A">
      <w:pPr>
        <w:pStyle w:val="a4"/>
        <w:numPr>
          <w:ilvl w:val="0"/>
          <w:numId w:val="2"/>
        </w:numPr>
        <w:spacing w:after="0"/>
        <w:ind w:right="-285"/>
        <w:jc w:val="left"/>
      </w:pPr>
      <w:r w:rsidRPr="00EA78E3">
        <w:t>Установка внутреннего блока кондиционера;</w:t>
      </w:r>
    </w:p>
    <w:p w:rsidR="00CD285A" w:rsidRPr="00EA78E3" w:rsidRDefault="00CD285A" w:rsidP="00CD285A">
      <w:pPr>
        <w:pStyle w:val="a4"/>
        <w:numPr>
          <w:ilvl w:val="0"/>
          <w:numId w:val="2"/>
        </w:numPr>
        <w:spacing w:after="0"/>
        <w:ind w:right="-285"/>
        <w:jc w:val="left"/>
      </w:pPr>
      <w:r w:rsidRPr="00EA78E3">
        <w:t>Установка наружного блока кондиционера;</w:t>
      </w:r>
    </w:p>
    <w:p w:rsidR="00CD285A" w:rsidRPr="00EA78E3" w:rsidRDefault="00CD285A" w:rsidP="00CD285A">
      <w:pPr>
        <w:pStyle w:val="a4"/>
        <w:numPr>
          <w:ilvl w:val="0"/>
          <w:numId w:val="2"/>
        </w:numPr>
        <w:spacing w:after="0"/>
        <w:ind w:right="-285"/>
        <w:jc w:val="left"/>
      </w:pPr>
      <w:r w:rsidRPr="00EA78E3">
        <w:t xml:space="preserve">Монтаж </w:t>
      </w:r>
      <w:proofErr w:type="spellStart"/>
      <w:r w:rsidRPr="00EA78E3">
        <w:t>фреонопровода</w:t>
      </w:r>
      <w:proofErr w:type="spellEnd"/>
      <w:r w:rsidRPr="00EA78E3">
        <w:t>;</w:t>
      </w:r>
    </w:p>
    <w:p w:rsidR="00CD285A" w:rsidRPr="00EA78E3" w:rsidRDefault="00CD285A" w:rsidP="00CD285A">
      <w:pPr>
        <w:pStyle w:val="a4"/>
        <w:numPr>
          <w:ilvl w:val="0"/>
          <w:numId w:val="2"/>
        </w:numPr>
        <w:spacing w:after="0"/>
        <w:ind w:right="-285"/>
        <w:jc w:val="left"/>
      </w:pPr>
      <w:r w:rsidRPr="00EA78E3">
        <w:t>Прокладка кабелей электропитания;</w:t>
      </w:r>
    </w:p>
    <w:p w:rsidR="00CD285A" w:rsidRPr="00EA78E3" w:rsidRDefault="00CD285A" w:rsidP="00CD285A">
      <w:pPr>
        <w:pStyle w:val="a4"/>
        <w:numPr>
          <w:ilvl w:val="0"/>
          <w:numId w:val="2"/>
        </w:numPr>
        <w:spacing w:after="0"/>
        <w:ind w:right="-285"/>
        <w:jc w:val="left"/>
      </w:pPr>
      <w:r w:rsidRPr="00EA78E3">
        <w:t xml:space="preserve">Установка коробов шириной </w:t>
      </w:r>
      <w:r>
        <w:t>8</w:t>
      </w:r>
      <w:r w:rsidRPr="00EA78E3">
        <w:t>0 мм;</w:t>
      </w:r>
    </w:p>
    <w:p w:rsidR="00CD285A" w:rsidRPr="00EA78E3" w:rsidRDefault="00CD285A" w:rsidP="00CD285A">
      <w:pPr>
        <w:pStyle w:val="a4"/>
        <w:numPr>
          <w:ilvl w:val="0"/>
          <w:numId w:val="2"/>
        </w:numPr>
        <w:spacing w:after="0"/>
        <w:jc w:val="left"/>
        <w:rPr>
          <w:color w:val="333333"/>
        </w:rPr>
      </w:pPr>
      <w:r w:rsidRPr="00EA78E3">
        <w:t>Запуск и настройка кондиционер</w:t>
      </w:r>
      <w:r>
        <w:t>а</w:t>
      </w:r>
    </w:p>
    <w:p w:rsidR="00CD285A" w:rsidRDefault="00CD285A" w:rsidP="00CD285A">
      <w:pPr>
        <w:pStyle w:val="a4"/>
        <w:numPr>
          <w:ilvl w:val="0"/>
          <w:numId w:val="2"/>
        </w:numPr>
        <w:spacing w:after="0"/>
        <w:jc w:val="left"/>
      </w:pPr>
      <w:r w:rsidRPr="00EA78E3">
        <w:t>В комплект поставки должны входить все необходимые материалы, комплектующие и принадлежности для монтажа и обеспечения работоспособности товара в соответствии с его функциональным назначением</w:t>
      </w:r>
    </w:p>
    <w:p w:rsidR="00CD285A" w:rsidRPr="00EA78E3" w:rsidRDefault="00CD285A" w:rsidP="00CD285A">
      <w:pPr>
        <w:pStyle w:val="a4"/>
        <w:numPr>
          <w:ilvl w:val="0"/>
          <w:numId w:val="1"/>
        </w:numPr>
        <w:spacing w:after="200" w:line="400" w:lineRule="atLeast"/>
        <w:jc w:val="left"/>
        <w:rPr>
          <w:rFonts w:eastAsia="Calibri"/>
        </w:rPr>
      </w:pPr>
      <w:r w:rsidRPr="00EA78E3">
        <w:rPr>
          <w:rFonts w:eastAsia="Calibri"/>
        </w:rPr>
        <w:t>Требования к качеству товаров:</w:t>
      </w:r>
    </w:p>
    <w:p w:rsidR="00CD285A" w:rsidRPr="00EA78E3" w:rsidRDefault="00CD285A" w:rsidP="00CD285A">
      <w:pPr>
        <w:pStyle w:val="a4"/>
        <w:numPr>
          <w:ilvl w:val="0"/>
          <w:numId w:val="4"/>
        </w:numPr>
        <w:spacing w:after="160" w:line="259" w:lineRule="auto"/>
        <w:jc w:val="left"/>
      </w:pPr>
      <w:r w:rsidRPr="00EA78E3">
        <w:t xml:space="preserve">Гарантийный срок на поставляемые товары – не менее </w:t>
      </w:r>
      <w:r>
        <w:t>3 лет</w:t>
      </w:r>
      <w:r w:rsidRPr="00EA78E3">
        <w:t>.</w:t>
      </w:r>
    </w:p>
    <w:p w:rsidR="00CD285A" w:rsidRPr="00EA78E3" w:rsidRDefault="00CD285A" w:rsidP="00CD285A">
      <w:pPr>
        <w:pStyle w:val="a4"/>
        <w:numPr>
          <w:ilvl w:val="0"/>
          <w:numId w:val="4"/>
        </w:numPr>
        <w:spacing w:after="160" w:line="259" w:lineRule="auto"/>
        <w:jc w:val="left"/>
      </w:pPr>
      <w:r w:rsidRPr="00EA78E3">
        <w:t>Инструкции по эксплуатации на русском языке к каждой единице товар</w:t>
      </w:r>
      <w:r>
        <w:t>а.</w:t>
      </w:r>
    </w:p>
    <w:p w:rsidR="00CD285A" w:rsidRPr="00EA78E3" w:rsidRDefault="00CD285A" w:rsidP="00CD285A">
      <w:pPr>
        <w:pStyle w:val="a4"/>
        <w:numPr>
          <w:ilvl w:val="0"/>
          <w:numId w:val="1"/>
        </w:numPr>
        <w:spacing w:after="160" w:line="259" w:lineRule="auto"/>
        <w:jc w:val="left"/>
        <w:rPr>
          <w:rFonts w:eastAsia="Calibri"/>
        </w:rPr>
      </w:pPr>
      <w:r w:rsidRPr="00EA78E3">
        <w:rPr>
          <w:rFonts w:eastAsia="Calibri"/>
        </w:rPr>
        <w:t>Общие условия:</w:t>
      </w:r>
    </w:p>
    <w:p w:rsidR="00CD285A" w:rsidRPr="00EA78E3" w:rsidRDefault="00CD285A" w:rsidP="00CD285A">
      <w:pPr>
        <w:numPr>
          <w:ilvl w:val="0"/>
          <w:numId w:val="3"/>
        </w:numPr>
        <w:tabs>
          <w:tab w:val="num" w:pos="1428"/>
        </w:tabs>
        <w:rPr>
          <w:rFonts w:eastAsia="Calibri"/>
          <w:sz w:val="24"/>
          <w:szCs w:val="24"/>
        </w:rPr>
      </w:pPr>
      <w:r w:rsidRPr="00EA78E3">
        <w:rPr>
          <w:rFonts w:eastAsia="Calibri"/>
          <w:sz w:val="24"/>
          <w:szCs w:val="24"/>
        </w:rPr>
        <w:t>Срок поставки</w:t>
      </w:r>
      <w:r>
        <w:rPr>
          <w:rFonts w:eastAsia="Calibri"/>
          <w:sz w:val="24"/>
          <w:szCs w:val="24"/>
        </w:rPr>
        <w:t xml:space="preserve">: в течение 10 (десяти) </w:t>
      </w:r>
      <w:r w:rsidR="00D30ABA">
        <w:rPr>
          <w:rFonts w:eastAsia="Calibri"/>
          <w:sz w:val="24"/>
          <w:szCs w:val="24"/>
        </w:rPr>
        <w:t xml:space="preserve">рабочих </w:t>
      </w:r>
      <w:bookmarkStart w:id="0" w:name="_GoBack"/>
      <w:bookmarkEnd w:id="0"/>
      <w:r>
        <w:rPr>
          <w:rFonts w:eastAsia="Calibri"/>
          <w:sz w:val="24"/>
          <w:szCs w:val="24"/>
        </w:rPr>
        <w:t>дней после подписания Договора.</w:t>
      </w:r>
    </w:p>
    <w:p w:rsidR="00CD285A" w:rsidRPr="00EA78E3" w:rsidRDefault="00CD285A" w:rsidP="00CD285A">
      <w:pPr>
        <w:numPr>
          <w:ilvl w:val="0"/>
          <w:numId w:val="3"/>
        </w:numPr>
        <w:tabs>
          <w:tab w:val="num" w:pos="1428"/>
        </w:tabs>
        <w:ind w:right="-285"/>
        <w:rPr>
          <w:rFonts w:eastAsia="Calibri"/>
          <w:sz w:val="24"/>
          <w:szCs w:val="24"/>
        </w:rPr>
      </w:pPr>
      <w:r w:rsidRPr="00EA78E3">
        <w:rPr>
          <w:rFonts w:eastAsia="Calibri"/>
          <w:sz w:val="24"/>
          <w:szCs w:val="24"/>
        </w:rPr>
        <w:t xml:space="preserve">Доставка до склада Покупателя по адресу: 630090, г. Новосибирск, </w:t>
      </w:r>
      <w:proofErr w:type="spellStart"/>
      <w:r w:rsidRPr="00EA78E3">
        <w:rPr>
          <w:rFonts w:eastAsia="Calibri"/>
          <w:sz w:val="24"/>
          <w:szCs w:val="24"/>
        </w:rPr>
        <w:t>пр-кт</w:t>
      </w:r>
      <w:proofErr w:type="spellEnd"/>
      <w:r w:rsidRPr="00EA78E3">
        <w:rPr>
          <w:rFonts w:eastAsia="Calibri"/>
          <w:sz w:val="24"/>
          <w:szCs w:val="24"/>
        </w:rPr>
        <w:t xml:space="preserve"> Ак. Лаврентьева, </w:t>
      </w:r>
      <w:r w:rsidR="0002124A">
        <w:rPr>
          <w:rFonts w:eastAsia="Calibri"/>
          <w:sz w:val="24"/>
          <w:szCs w:val="24"/>
        </w:rPr>
        <w:t>8, ИХБФМ СО РАН</w:t>
      </w:r>
    </w:p>
    <w:p w:rsidR="00CD285A" w:rsidRDefault="00CD285A" w:rsidP="00CD285A">
      <w:pPr>
        <w:numPr>
          <w:ilvl w:val="0"/>
          <w:numId w:val="3"/>
        </w:numPr>
        <w:ind w:right="-285"/>
      </w:pPr>
      <w:r w:rsidRPr="00FE37A5">
        <w:rPr>
          <w:rFonts w:eastAsia="Calibri"/>
          <w:sz w:val="24"/>
          <w:szCs w:val="24"/>
        </w:rPr>
        <w:t>Оплата производится по факту поставки.</w:t>
      </w:r>
    </w:p>
    <w:p w:rsidR="00CD285A" w:rsidRPr="000C6FDE" w:rsidRDefault="00CD285A" w:rsidP="0002124A">
      <w:pPr>
        <w:keepNext/>
        <w:keepLines/>
        <w:widowControl w:val="0"/>
        <w:rPr>
          <w:b/>
          <w:bCs/>
          <w:sz w:val="24"/>
          <w:szCs w:val="24"/>
        </w:rPr>
      </w:pPr>
    </w:p>
    <w:p w:rsidR="00011CC0" w:rsidRDefault="00011CC0"/>
    <w:sectPr w:rsidR="0001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C1282"/>
    <w:multiLevelType w:val="hybridMultilevel"/>
    <w:tmpl w:val="6E98538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BBA4579"/>
    <w:multiLevelType w:val="hybridMultilevel"/>
    <w:tmpl w:val="CA6E6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6B1067"/>
    <w:multiLevelType w:val="hybridMultilevel"/>
    <w:tmpl w:val="D1AE8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0870B0"/>
    <w:multiLevelType w:val="hybridMultilevel"/>
    <w:tmpl w:val="AF70E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7C3"/>
    <w:rsid w:val="00011CC0"/>
    <w:rsid w:val="0002124A"/>
    <w:rsid w:val="00510C5A"/>
    <w:rsid w:val="008E17C3"/>
    <w:rsid w:val="00CD285A"/>
    <w:rsid w:val="00D3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8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8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Bullet List,FooterText,numbered"/>
    <w:basedOn w:val="a"/>
    <w:link w:val="a5"/>
    <w:uiPriority w:val="34"/>
    <w:qFormat/>
    <w:rsid w:val="00CD285A"/>
    <w:pPr>
      <w:spacing w:after="60"/>
      <w:ind w:left="720"/>
      <w:contextualSpacing/>
      <w:jc w:val="both"/>
    </w:pPr>
    <w:rPr>
      <w:sz w:val="24"/>
      <w:szCs w:val="24"/>
    </w:rPr>
  </w:style>
  <w:style w:type="character" w:customStyle="1" w:styleId="a5">
    <w:name w:val="Абзац списка Знак"/>
    <w:aliases w:val="Bullet List Знак,FooterText Знак,numbered Знак"/>
    <w:basedOn w:val="a0"/>
    <w:link w:val="a4"/>
    <w:uiPriority w:val="34"/>
    <w:locked/>
    <w:rsid w:val="00CD28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8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8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Bullet List,FooterText,numbered"/>
    <w:basedOn w:val="a"/>
    <w:link w:val="a5"/>
    <w:uiPriority w:val="34"/>
    <w:qFormat/>
    <w:rsid w:val="00CD285A"/>
    <w:pPr>
      <w:spacing w:after="60"/>
      <w:ind w:left="720"/>
      <w:contextualSpacing/>
      <w:jc w:val="both"/>
    </w:pPr>
    <w:rPr>
      <w:sz w:val="24"/>
      <w:szCs w:val="24"/>
    </w:rPr>
  </w:style>
  <w:style w:type="character" w:customStyle="1" w:styleId="a5">
    <w:name w:val="Абзац списка Знак"/>
    <w:aliases w:val="Bullet List Знак,FooterText Знак,numbered Знак"/>
    <w:basedOn w:val="a0"/>
    <w:link w:val="a4"/>
    <w:uiPriority w:val="34"/>
    <w:locked/>
    <w:rsid w:val="00CD28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ЕвроКлимат Сибирь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Терминальный клиент</dc:creator>
  <cp:keywords/>
  <dc:description/>
  <cp:lastModifiedBy>buh12</cp:lastModifiedBy>
  <cp:revision>3</cp:revision>
  <dcterms:created xsi:type="dcterms:W3CDTF">2018-07-24T04:53:00Z</dcterms:created>
  <dcterms:modified xsi:type="dcterms:W3CDTF">2018-07-25T05:18:00Z</dcterms:modified>
</cp:coreProperties>
</file>